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6E3C" w:rsidRPr="00CA1FA8" w:rsidRDefault="004F6E3C" w:rsidP="00B32FF0">
      <w:pPr>
        <w:pStyle w:val="ListParagraph"/>
        <w:numPr>
          <w:ilvl w:val="1"/>
          <w:numId w:val="5"/>
        </w:numPr>
        <w:ind w:left="0" w:firstLine="0"/>
        <w:jc w:val="both"/>
        <w:rPr>
          <w:rFonts w:ascii="GHEA Grapalat" w:hAnsi="GHEA Grapalat"/>
          <w:b/>
          <w:sz w:val="24"/>
          <w:szCs w:val="24"/>
          <w:lang w:val="hy-AM"/>
        </w:rPr>
      </w:pPr>
      <w:r w:rsidRPr="00CA1FA8">
        <w:rPr>
          <w:rFonts w:ascii="GHEA Grapalat" w:hAnsi="GHEA Grapalat"/>
          <w:b/>
          <w:sz w:val="24"/>
          <w:szCs w:val="24"/>
          <w:lang w:val="hy-AM"/>
        </w:rPr>
        <w:t>Արդարադատության նախարարություն</w:t>
      </w:r>
    </w:p>
    <w:p w:rsidR="004F6E3C" w:rsidRPr="000A5C39" w:rsidRDefault="004F6E3C" w:rsidP="00E142CB">
      <w:pPr>
        <w:pStyle w:val="ListParagraph"/>
        <w:ind w:left="0"/>
        <w:jc w:val="both"/>
        <w:rPr>
          <w:rFonts w:ascii="GHEA Grapalat" w:hAnsi="GHEA Grapalat"/>
          <w:b/>
          <w:sz w:val="24"/>
          <w:szCs w:val="24"/>
          <w:lang w:val="hy-AM"/>
        </w:rPr>
      </w:pPr>
    </w:p>
    <w:p w:rsidR="00163B24" w:rsidRPr="00CA1FA8" w:rsidRDefault="00163B24" w:rsidP="00B32FF0">
      <w:pPr>
        <w:pStyle w:val="ListParagraph"/>
        <w:numPr>
          <w:ilvl w:val="2"/>
          <w:numId w:val="5"/>
        </w:numPr>
        <w:ind w:left="0" w:firstLine="0"/>
        <w:jc w:val="both"/>
        <w:rPr>
          <w:rFonts w:ascii="GHEA Grapalat" w:hAnsi="GHEA Grapalat"/>
          <w:sz w:val="24"/>
          <w:szCs w:val="24"/>
          <w:lang w:val="hy-AM"/>
        </w:rPr>
      </w:pPr>
      <w:r w:rsidRPr="00CA1FA8">
        <w:rPr>
          <w:rFonts w:ascii="GHEA Grapalat" w:hAnsi="GHEA Grapalat"/>
          <w:b/>
          <w:sz w:val="24"/>
          <w:szCs w:val="24"/>
          <w:lang w:val="hy-AM"/>
        </w:rPr>
        <w:t>Սոցիալ-տնտեսական զարգացման հիմնական ուղ</w:t>
      </w:r>
      <w:r w:rsidR="00916657" w:rsidRPr="00CA1FA8">
        <w:rPr>
          <w:rFonts w:ascii="GHEA Grapalat" w:hAnsi="GHEA Grapalat"/>
          <w:b/>
          <w:sz w:val="24"/>
          <w:szCs w:val="24"/>
          <w:lang w:val="hy-AM"/>
        </w:rPr>
        <w:t>ղ</w:t>
      </w:r>
      <w:r w:rsidRPr="00CA1FA8">
        <w:rPr>
          <w:rFonts w:ascii="GHEA Grapalat" w:hAnsi="GHEA Grapalat"/>
          <w:b/>
          <w:sz w:val="24"/>
          <w:szCs w:val="24"/>
          <w:lang w:val="hy-AM"/>
        </w:rPr>
        <w:t>ությունները</w:t>
      </w:r>
    </w:p>
    <w:p w:rsidR="00CA1FA8" w:rsidRPr="00CA1FA8" w:rsidRDefault="00CA1FA8" w:rsidP="009517A7">
      <w:pPr>
        <w:pStyle w:val="ListParagraph"/>
        <w:keepNext/>
        <w:tabs>
          <w:tab w:val="left" w:pos="360"/>
        </w:tabs>
        <w:rPr>
          <w:rFonts w:ascii="Sylfaen" w:eastAsiaTheme="majorEastAsia" w:hAnsi="Sylfaen" w:cstheme="majorBidi"/>
          <w:bCs/>
          <w:color w:val="44546A" w:themeColor="text2"/>
          <w:sz w:val="24"/>
          <w:lang w:val="hy-AM"/>
        </w:rPr>
      </w:pPr>
    </w:p>
    <w:p w:rsidR="00E142CB" w:rsidRPr="00CA1FA8" w:rsidRDefault="009517A7" w:rsidP="007F793D">
      <w:pPr>
        <w:pStyle w:val="ListParagraph"/>
        <w:keepNext/>
        <w:tabs>
          <w:tab w:val="left" w:pos="360"/>
        </w:tabs>
        <w:spacing w:before="120" w:after="120" w:line="276" w:lineRule="auto"/>
        <w:ind w:left="0" w:right="357"/>
        <w:jc w:val="both"/>
        <w:rPr>
          <w:rFonts w:ascii="GHEA Grapalat" w:eastAsiaTheme="majorEastAsia" w:hAnsi="GHEA Grapalat" w:cstheme="majorBidi"/>
          <w:bCs/>
          <w:color w:val="A6A6A6" w:themeColor="background1" w:themeShade="A6"/>
          <w:sz w:val="24"/>
          <w:lang w:val="hy-AM"/>
        </w:rPr>
      </w:pPr>
      <w:r w:rsidRPr="00CA1FA8">
        <w:rPr>
          <w:rFonts w:ascii="GHEA Grapalat" w:eastAsiaTheme="majorEastAsia" w:hAnsi="GHEA Grapalat" w:cstheme="majorBidi"/>
          <w:bCs/>
          <w:color w:val="A6A6A6" w:themeColor="background1" w:themeShade="A6"/>
          <w:sz w:val="24"/>
          <w:lang w:val="hy-AM"/>
        </w:rPr>
        <w:t>Դատական և իրավական բարեփոխումներ</w:t>
      </w:r>
    </w:p>
    <w:p w:rsidR="000A5C39" w:rsidRPr="009517A7" w:rsidRDefault="000A5C39" w:rsidP="007F793D">
      <w:pPr>
        <w:keepNext/>
        <w:tabs>
          <w:tab w:val="left" w:pos="360"/>
        </w:tabs>
        <w:spacing w:before="120" w:after="120" w:line="276" w:lineRule="auto"/>
        <w:ind w:right="357"/>
        <w:contextualSpacing/>
        <w:jc w:val="both"/>
        <w:rPr>
          <w:rFonts w:ascii="GHEA Grapalat" w:hAnsi="GHEA Grapalat"/>
          <w:b/>
          <w:lang w:val="hy-AM"/>
        </w:rPr>
      </w:pPr>
      <w:bookmarkStart w:id="0" w:name="_Toc26174897"/>
      <w:r w:rsidRPr="009517A7">
        <w:rPr>
          <w:rFonts w:ascii="GHEA Grapalat" w:hAnsi="GHEA Grapalat"/>
          <w:lang w:val="hy-AM"/>
        </w:rPr>
        <w:t xml:space="preserve">2026 թվականի ընթացքում նախատեսվում է իրականացնել դատական և իրավական բարեփոխումների 2022-2026 թվականների ռազմավարությունից բխող գործողությունների ծրագրով սահմանված միջոցառումները: </w:t>
      </w:r>
    </w:p>
    <w:p w:rsidR="00A43236" w:rsidRDefault="000A5C39" w:rsidP="007F793D">
      <w:pPr>
        <w:pStyle w:val="ListParagraph"/>
        <w:keepNext/>
        <w:tabs>
          <w:tab w:val="left" w:pos="360"/>
        </w:tabs>
        <w:spacing w:before="120" w:after="120" w:line="276" w:lineRule="auto"/>
        <w:ind w:left="0" w:right="357"/>
        <w:jc w:val="both"/>
        <w:rPr>
          <w:rFonts w:ascii="GHEA Grapalat" w:hAnsi="GHEA Grapalat"/>
          <w:lang w:val="hy-AM"/>
        </w:rPr>
      </w:pPr>
      <w:r w:rsidRPr="009517A7">
        <w:rPr>
          <w:rFonts w:ascii="GHEA Grapalat" w:hAnsi="GHEA Grapalat"/>
          <w:lang w:val="hy-AM"/>
        </w:rPr>
        <w:t>Արդարադատության արդյունավետության բարձրացման համար կշարունակվեն վեճերի լուծման այլընտրանքային եղանակների զարգմացմանն ուղղված աշխատանքները: Այս համատեքստում կարևորվում է հաշտարարության ինքնակարգավորման համակարգի զարգացումը և հաշտարարների համայնքի կարողությունների շարունակական զարգացումը</w:t>
      </w:r>
      <w:r w:rsidR="00A43236">
        <w:rPr>
          <w:rFonts w:ascii="GHEA Grapalat" w:hAnsi="GHEA Grapalat"/>
          <w:lang w:val="hy-AM"/>
        </w:rPr>
        <w:t xml:space="preserve">: </w:t>
      </w:r>
    </w:p>
    <w:p w:rsidR="000A5C39" w:rsidRPr="009517A7" w:rsidRDefault="000A5C39" w:rsidP="007F793D">
      <w:pPr>
        <w:pStyle w:val="ListParagraph"/>
        <w:keepNext/>
        <w:tabs>
          <w:tab w:val="left" w:pos="360"/>
        </w:tabs>
        <w:spacing w:before="120" w:after="120" w:line="276" w:lineRule="auto"/>
        <w:ind w:left="0" w:right="357"/>
        <w:jc w:val="both"/>
        <w:rPr>
          <w:rFonts w:ascii="GHEA Grapalat" w:hAnsi="GHEA Grapalat"/>
          <w:b/>
          <w:lang w:val="hy-AM"/>
        </w:rPr>
      </w:pPr>
      <w:r w:rsidRPr="009517A7">
        <w:rPr>
          <w:rFonts w:ascii="GHEA Grapalat" w:hAnsi="GHEA Grapalat"/>
          <w:lang w:val="hy-AM"/>
        </w:rPr>
        <w:t>Դատական համակարգի բարեփոխումների շրջանակներում նախատեսվում է աշխատանքներ տանել դատարանների ծանրաբեռնվածության թեթևացման ուղղությամբ` հատկապես շեշտը դնելով վարչական և վերաքննիչ վարչական դատարանների ծանրաբեռնվածության թեթևացման վրա: Ծանրաբեռնվածության թեթևացմանը զուգահեռ` նախատեսվում է լուծումներ գտնել դատավարության ժամկետների կրճատման և արդարադատության արդյունավետության բարձրացման ուղղությամբ: Միաժամանակ շարունակվելու են դատավարական օրենսդրությունների կիրառման մշտադիտարկման արդյունքները` ըստ անհրաժեշտության ծագած խնդիրները լուծելու ուղղությամբ օրենսդրական նախաձեռնություններով հանդես գալու համար:</w:t>
      </w:r>
    </w:p>
    <w:p w:rsidR="000A5C39" w:rsidRPr="009517A7" w:rsidRDefault="000A5C39" w:rsidP="007F793D">
      <w:pPr>
        <w:keepNext/>
        <w:tabs>
          <w:tab w:val="left" w:pos="360"/>
        </w:tabs>
        <w:spacing w:before="120" w:after="120" w:line="276" w:lineRule="auto"/>
        <w:ind w:right="357"/>
        <w:contextualSpacing/>
        <w:jc w:val="both"/>
        <w:rPr>
          <w:rFonts w:ascii="GHEA Grapalat" w:hAnsi="GHEA Grapalat"/>
          <w:b/>
          <w:lang w:val="hy-AM"/>
        </w:rPr>
      </w:pPr>
      <w:r w:rsidRPr="009517A7">
        <w:rPr>
          <w:rFonts w:ascii="GHEA Grapalat" w:hAnsi="GHEA Grapalat"/>
          <w:lang w:val="hy-AM"/>
        </w:rPr>
        <w:t>Սնանկության ոլորտի բարեփոխումների համատեքստում նախատեսվում է աշխատանքներ տանել սնանկության նոր օրենսգրքի նախագծի լրամշակման, քննարկման և Ազգային ժողովի կողմից ընդունմանը նպաստելու ուղղությամբ: Օրենսգրքով լուծում կտրվի սնանկության ոլորտի իրավակիրառ պրակտիկայում բացահայտված խնդիրների հիմնական մասին, կկրճատվեն սնանկության գործերի քննության ժամկետները, կավելացվեն ֆինանսական առողջացումների դեպքերը և կներդրվեն սնանկության հատուկ ընթացակարգեր: Մեկ միասնական ակտի շրջանակում անդրադարձ կկատարվի սնանկության ինչպես ընթացակարգային, այնպես էլ նյութական ասպեկտներին:  Օրենսգրքի նախագծի ընդունման դեպքում անհրաժեշտ կլինի ձեռնամուխ լինել դրանից բխող ենթաօրենսդրական բազայի մշակմանը, ինչպես նաև նոր օրենսգրքի շուրջ հանրային և մասնագիտական քննարկումների և կարողությունների զարգացման դասընթացների կազմակերպմանը:</w:t>
      </w:r>
    </w:p>
    <w:p w:rsidR="000A5C39" w:rsidRPr="009517A7" w:rsidRDefault="000A5C39" w:rsidP="007F793D">
      <w:pPr>
        <w:pStyle w:val="ListParagraph"/>
        <w:spacing w:before="120" w:after="120" w:line="276" w:lineRule="auto"/>
        <w:ind w:left="0" w:right="357"/>
        <w:jc w:val="both"/>
        <w:rPr>
          <w:rFonts w:ascii="GHEA Grapalat" w:hAnsi="GHEA Grapalat"/>
          <w:b/>
          <w:lang w:val="hy-AM"/>
        </w:rPr>
      </w:pPr>
      <w:r w:rsidRPr="009517A7">
        <w:rPr>
          <w:rFonts w:ascii="GHEA Grapalat" w:hAnsi="GHEA Grapalat"/>
          <w:lang w:val="hy-AM"/>
        </w:rPr>
        <w:t>Դատաիրավական բարեփոխումների շրջանակում անհրաժեշտ է նաև անդրադարձ կատարել առևտրային</w:t>
      </w:r>
      <w:r w:rsidRPr="009517A7">
        <w:rPr>
          <w:rFonts w:ascii="GHEA Grapalat" w:hAnsi="GHEA Grapalat"/>
          <w:lang w:val="hy-AM"/>
        </w:rPr>
        <w:tab/>
        <w:t>կազմակերպություններին վերաբերող իրավակարգավորումները կորպորատիվ իրավունքի ժամանակակից</w:t>
      </w:r>
      <w:r w:rsidRPr="009517A7">
        <w:rPr>
          <w:rFonts w:ascii="GHEA Grapalat" w:hAnsi="GHEA Grapalat"/>
          <w:lang w:val="hy-AM"/>
        </w:rPr>
        <w:tab/>
        <w:t xml:space="preserve">մոտեցումներին համապատասխանեցնելու ուղղությամբ: Այդ համատեքստում անհրաժեշտ կլինի արդեն իսկ ձևավորված հայեցակարգի հիման վրա մշակել առևտրային իրավաբանական անձանց գործունեությունը կարգավորող համապարփակ իրավական ակտի նախագիծ: </w:t>
      </w:r>
    </w:p>
    <w:p w:rsidR="000A5C39" w:rsidRPr="009517A7" w:rsidRDefault="000A5C39" w:rsidP="007F793D">
      <w:pPr>
        <w:pStyle w:val="ListParagraph"/>
        <w:spacing w:before="120" w:after="120" w:line="276" w:lineRule="auto"/>
        <w:ind w:left="0" w:right="357"/>
        <w:jc w:val="both"/>
        <w:rPr>
          <w:rFonts w:ascii="GHEA Grapalat" w:hAnsi="GHEA Grapalat"/>
          <w:b/>
          <w:lang w:val="hy-AM"/>
        </w:rPr>
      </w:pPr>
      <w:r w:rsidRPr="009517A7">
        <w:rPr>
          <w:rFonts w:ascii="GHEA Grapalat" w:hAnsi="GHEA Grapalat"/>
          <w:lang w:val="hy-AM"/>
        </w:rPr>
        <w:t>Շարունակվելու են աշխատանքները նաև Վարչական իրավախախտումների վերաբերյալ նոր օրենսգրքի նախագծի վերջնականացման և դրա հաստատմանը ներկայացնելու ուղղությամբ:</w:t>
      </w:r>
    </w:p>
    <w:p w:rsidR="000A5C39" w:rsidRPr="009517A7" w:rsidRDefault="000A5C39" w:rsidP="007F793D">
      <w:pPr>
        <w:pStyle w:val="ListParagraph"/>
        <w:spacing w:before="120" w:after="120" w:line="276" w:lineRule="auto"/>
        <w:ind w:left="0" w:right="357"/>
        <w:jc w:val="both"/>
        <w:rPr>
          <w:rFonts w:ascii="GHEA Grapalat" w:hAnsi="GHEA Grapalat"/>
          <w:b/>
          <w:lang w:val="hy-AM"/>
        </w:rPr>
      </w:pPr>
      <w:r w:rsidRPr="009517A7">
        <w:rPr>
          <w:rFonts w:ascii="GHEA Grapalat" w:hAnsi="GHEA Grapalat"/>
          <w:lang w:val="hy-AM"/>
        </w:rPr>
        <w:lastRenderedPageBreak/>
        <w:t>Իրավաբանական օգնության ոլորտի բարեփոխումների շրջանակներում քայլեր կձեռնարկվենհանրային պաշտպանի գրասենյակի ծանրաբեռնվածության թեթևացման ուղղությամբ:</w:t>
      </w:r>
    </w:p>
    <w:p w:rsidR="000A5C39" w:rsidRPr="009517A7" w:rsidRDefault="000A5C39" w:rsidP="007F793D">
      <w:pPr>
        <w:spacing w:before="120" w:after="120" w:line="276" w:lineRule="auto"/>
        <w:ind w:right="357"/>
        <w:contextualSpacing/>
        <w:jc w:val="both"/>
        <w:rPr>
          <w:rFonts w:ascii="GHEA Grapalat" w:hAnsi="GHEA Grapalat"/>
          <w:b/>
          <w:lang w:val="hy-AM"/>
        </w:rPr>
      </w:pPr>
      <w:r w:rsidRPr="009517A7">
        <w:rPr>
          <w:rFonts w:ascii="GHEA Grapalat" w:hAnsi="GHEA Grapalat"/>
          <w:lang w:val="hy-AM"/>
        </w:rPr>
        <w:t>Նախարարությունը 2026 թվականի ընթացքում շարունակելու է նաև համակարգել նոր Սահմանադրության նախագծի մշակմանն ուղղված աշխատանքները:</w:t>
      </w:r>
    </w:p>
    <w:p w:rsidR="00235038" w:rsidRDefault="00235038" w:rsidP="007F793D">
      <w:pPr>
        <w:keepNext/>
        <w:tabs>
          <w:tab w:val="left" w:pos="360"/>
        </w:tabs>
        <w:spacing w:before="120" w:after="120" w:line="276" w:lineRule="auto"/>
        <w:ind w:right="357"/>
        <w:contextualSpacing/>
        <w:jc w:val="both"/>
        <w:rPr>
          <w:rFonts w:ascii="GHEA Grapalat" w:eastAsiaTheme="majorEastAsia" w:hAnsi="GHEA Grapalat" w:cstheme="majorBidi"/>
          <w:bCs/>
          <w:color w:val="A6A6A6" w:themeColor="background1" w:themeShade="A6"/>
          <w:lang w:val="hy-AM"/>
        </w:rPr>
      </w:pPr>
    </w:p>
    <w:p w:rsidR="00E142CB" w:rsidRPr="00CA1FA8" w:rsidRDefault="000A5C39" w:rsidP="007F793D">
      <w:pPr>
        <w:keepNext/>
        <w:tabs>
          <w:tab w:val="left" w:pos="360"/>
        </w:tabs>
        <w:spacing w:before="120" w:after="120" w:line="276" w:lineRule="auto"/>
        <w:ind w:right="357"/>
        <w:contextualSpacing/>
        <w:jc w:val="both"/>
        <w:rPr>
          <w:rFonts w:ascii="GHEA Grapalat" w:eastAsiaTheme="majorEastAsia" w:hAnsi="GHEA Grapalat" w:cstheme="majorBidi"/>
          <w:bCs/>
          <w:color w:val="A6A6A6" w:themeColor="background1" w:themeShade="A6"/>
          <w:lang w:val="hy-AM"/>
        </w:rPr>
      </w:pPr>
      <w:r w:rsidRPr="00CA1FA8">
        <w:rPr>
          <w:rFonts w:ascii="GHEA Grapalat" w:eastAsiaTheme="majorEastAsia" w:hAnsi="GHEA Grapalat" w:cstheme="majorBidi"/>
          <w:bCs/>
          <w:color w:val="A6A6A6" w:themeColor="background1" w:themeShade="A6"/>
          <w:lang w:val="hy-AM"/>
        </w:rPr>
        <w:t>Էլեկտրոնային արդարադատություն</w:t>
      </w:r>
    </w:p>
    <w:p w:rsidR="000A5C39" w:rsidRPr="009517A7" w:rsidRDefault="000A5C39" w:rsidP="007F793D">
      <w:pPr>
        <w:keepNext/>
        <w:tabs>
          <w:tab w:val="left" w:pos="360"/>
        </w:tabs>
        <w:spacing w:before="120" w:after="120" w:line="276" w:lineRule="auto"/>
        <w:ind w:right="357"/>
        <w:contextualSpacing/>
        <w:jc w:val="both"/>
        <w:rPr>
          <w:rFonts w:ascii="GHEA Grapalat" w:hAnsi="GHEA Grapalat"/>
          <w:b/>
          <w:lang w:val="hy-AM"/>
        </w:rPr>
      </w:pPr>
      <w:r w:rsidRPr="009517A7">
        <w:rPr>
          <w:rFonts w:ascii="GHEA Grapalat" w:hAnsi="GHEA Grapalat"/>
          <w:lang w:val="hy-AM"/>
        </w:rPr>
        <w:t xml:space="preserve">Համաձայն 2026 թվականի ծրագրի՝ Արդարադատության նախարարությունը նախատեսում է շարունակել և ավարտել մի շարք կարևոր էլեկտրոնային հարթակների ներդրման ու արդիականացման աշխատանքները, ինչպես նաև ապահովել գործող համակարգերի անխափան սպասարկումը։ </w:t>
      </w:r>
    </w:p>
    <w:p w:rsidR="000A5C39" w:rsidRPr="009517A7" w:rsidRDefault="000A5C39" w:rsidP="007F793D">
      <w:pPr>
        <w:keepNext/>
        <w:tabs>
          <w:tab w:val="left" w:pos="360"/>
        </w:tabs>
        <w:spacing w:before="120" w:after="120" w:line="276" w:lineRule="auto"/>
        <w:ind w:right="357"/>
        <w:contextualSpacing/>
        <w:jc w:val="both"/>
        <w:rPr>
          <w:rFonts w:ascii="GHEA Grapalat" w:hAnsi="GHEA Grapalat"/>
          <w:b/>
          <w:lang w:val="hy-AM"/>
        </w:rPr>
      </w:pPr>
      <w:r w:rsidRPr="009517A7">
        <w:rPr>
          <w:rFonts w:ascii="GHEA Grapalat" w:hAnsi="GHEA Grapalat"/>
          <w:lang w:val="hy-AM"/>
        </w:rPr>
        <w:t>Մասնավորապես՝ կշարունակվի Վարչական դատարանի նոր ներդրված հարթակի աջակցությունը։ Քաղաքացիական դատարանի էլեկտրոնային հարթակը նախատեսվում է հանձնել Դատական դեպարտամենտին։ Նախատեսվում է նաև ներդնել դատական վիճակագրության նոր մոդուլ: Սնանկության էլեկտրոնային համակարգում հայտնաբերված խնդիրների շտկման աշխատանքները շարունակվում են, և սնանկության դատավարության էլեկտրոնային համակարգը կգործարկվի 2026 թվականի հունվարից։</w:t>
      </w:r>
    </w:p>
    <w:p w:rsidR="000A5C39" w:rsidRPr="009517A7" w:rsidRDefault="000A5C39" w:rsidP="007F793D">
      <w:pPr>
        <w:spacing w:before="120" w:after="120" w:line="276" w:lineRule="auto"/>
        <w:ind w:right="357"/>
        <w:contextualSpacing/>
        <w:jc w:val="both"/>
        <w:rPr>
          <w:rFonts w:ascii="GHEA Grapalat" w:hAnsi="GHEA Grapalat"/>
          <w:b/>
          <w:lang w:val="hy-AM"/>
        </w:rPr>
      </w:pPr>
      <w:r w:rsidRPr="009517A7">
        <w:rPr>
          <w:rFonts w:ascii="GHEA Grapalat" w:hAnsi="GHEA Grapalat"/>
          <w:lang w:val="hy-AM"/>
        </w:rPr>
        <w:t>Դատական համակարգի թվայնացման աշխատանքների շրջանակներում նախատեսվում է մշակել քրեակատարողական գործերով էլեկտրոնային նոր համակարգ և դատական գործերի միասնական կառավարման համակարգ։</w:t>
      </w:r>
      <w:r w:rsidR="00E142CB" w:rsidRPr="009517A7">
        <w:rPr>
          <w:rFonts w:ascii="GHEA Grapalat" w:hAnsi="GHEA Grapalat"/>
          <w:lang w:val="hy-AM"/>
        </w:rPr>
        <w:t xml:space="preserve"> </w:t>
      </w:r>
      <w:r w:rsidRPr="009517A7">
        <w:rPr>
          <w:rFonts w:ascii="GHEA Grapalat" w:hAnsi="GHEA Grapalat"/>
          <w:lang w:val="hy-AM"/>
        </w:rPr>
        <w:t>Գործընթացների վերանայման աշխատանքներն արդեն սկսվել են և 2026 թվականին նախատեսվում է մշակել քրեական դատավարության և դատական գործերի միասնական կառավարման համակարգի տեխնիկական առաջադրանքները։ Այս մոտեցումը թույլ կտա ստեղծել ժամանակակից և փոխգործունակ համակարգ։</w:t>
      </w:r>
    </w:p>
    <w:p w:rsidR="000A5C39" w:rsidRPr="009517A7" w:rsidRDefault="000A5C39" w:rsidP="007F793D">
      <w:pPr>
        <w:spacing w:before="120" w:after="120" w:line="276" w:lineRule="auto"/>
        <w:ind w:right="357"/>
        <w:contextualSpacing/>
        <w:jc w:val="both"/>
        <w:rPr>
          <w:rFonts w:ascii="GHEA Grapalat" w:hAnsi="GHEA Grapalat"/>
          <w:b/>
          <w:lang w:val="hy-AM"/>
        </w:rPr>
      </w:pPr>
      <w:r w:rsidRPr="009517A7">
        <w:rPr>
          <w:rFonts w:ascii="GHEA Grapalat" w:hAnsi="GHEA Grapalat"/>
          <w:lang w:val="hy-AM"/>
        </w:rPr>
        <w:t>Շարունակական բարելավումներ են նախատեսվում նաև</w:t>
      </w:r>
      <w:r w:rsidRPr="009517A7">
        <w:rPr>
          <w:rFonts w:ascii="Calibri" w:hAnsi="Calibri" w:cs="Calibri"/>
          <w:lang w:val="hy-AM"/>
        </w:rPr>
        <w:t> </w:t>
      </w:r>
      <w:r w:rsidRPr="009517A7">
        <w:rPr>
          <w:rFonts w:ascii="GHEA Grapalat" w:hAnsi="GHEA Grapalat"/>
          <w:lang w:val="hy-AM"/>
        </w:rPr>
        <w:t xml:space="preserve"> հարկադիր կատարումն ապահովող ծառայության ծրագրային ապահովման</w:t>
      </w:r>
      <w:r w:rsidRPr="009517A7">
        <w:rPr>
          <w:rFonts w:ascii="Calibri" w:hAnsi="Calibri" w:cs="Calibri"/>
          <w:lang w:val="hy-AM"/>
        </w:rPr>
        <w:t> </w:t>
      </w:r>
      <w:r w:rsidRPr="009517A7">
        <w:rPr>
          <w:rFonts w:ascii="GHEA Grapalat" w:hAnsi="GHEA Grapalat"/>
          <w:lang w:val="hy-AM"/>
        </w:rPr>
        <w:t>մեջ։</w:t>
      </w:r>
    </w:p>
    <w:p w:rsidR="000A5C39" w:rsidRPr="009517A7" w:rsidRDefault="000A5C39" w:rsidP="007F793D">
      <w:pPr>
        <w:spacing w:before="120" w:after="120" w:line="276" w:lineRule="auto"/>
        <w:ind w:right="357"/>
        <w:contextualSpacing/>
        <w:jc w:val="both"/>
        <w:rPr>
          <w:rFonts w:ascii="GHEA Grapalat" w:hAnsi="GHEA Grapalat"/>
          <w:lang w:val="hy-AM"/>
        </w:rPr>
      </w:pPr>
      <w:r w:rsidRPr="009517A7">
        <w:rPr>
          <w:rFonts w:ascii="GHEA Grapalat" w:hAnsi="GHEA Grapalat"/>
          <w:lang w:val="hy-AM"/>
        </w:rPr>
        <w:t xml:space="preserve">Ներդրված </w:t>
      </w:r>
      <w:r w:rsidRPr="009517A7">
        <w:rPr>
          <w:rFonts w:ascii="Calibri" w:hAnsi="Calibri" w:cs="Calibri"/>
          <w:lang w:val="hy-AM"/>
        </w:rPr>
        <w:t> </w:t>
      </w:r>
      <w:r w:rsidRPr="009517A7">
        <w:rPr>
          <w:rFonts w:ascii="GHEA Grapalat" w:hAnsi="GHEA Grapalat"/>
          <w:lang w:val="hy-AM"/>
        </w:rPr>
        <w:t>էլեկտրոնային հաշտարարության համակարգի</w:t>
      </w:r>
      <w:r w:rsidRPr="009517A7">
        <w:rPr>
          <w:rFonts w:ascii="Calibri" w:hAnsi="Calibri" w:cs="Calibri"/>
          <w:lang w:val="hy-AM"/>
        </w:rPr>
        <w:t> </w:t>
      </w:r>
      <w:r w:rsidRPr="009517A7">
        <w:rPr>
          <w:rFonts w:ascii="GHEA Grapalat" w:hAnsi="GHEA Grapalat"/>
          <w:lang w:val="hy-AM"/>
        </w:rPr>
        <w:t>սպասարկումը և բարելավումները նախատեսվում են իրականացնել 2026 թվականին։</w:t>
      </w:r>
    </w:p>
    <w:p w:rsidR="000A5C39" w:rsidRPr="009517A7" w:rsidRDefault="000A5C39" w:rsidP="007F793D">
      <w:pPr>
        <w:spacing w:before="120" w:after="120" w:line="276" w:lineRule="auto"/>
        <w:ind w:right="357"/>
        <w:contextualSpacing/>
        <w:jc w:val="both"/>
        <w:rPr>
          <w:rFonts w:ascii="GHEA Grapalat" w:hAnsi="GHEA Grapalat"/>
          <w:lang w:val="hy-AM"/>
        </w:rPr>
      </w:pPr>
      <w:r w:rsidRPr="009517A7">
        <w:rPr>
          <w:rFonts w:ascii="GHEA Grapalat" w:hAnsi="GHEA Grapalat"/>
          <w:lang w:val="hy-AM"/>
        </w:rPr>
        <w:t>Առաջիկայում նախատեսվում</w:t>
      </w:r>
      <w:r w:rsidRPr="009517A7">
        <w:rPr>
          <w:rFonts w:ascii="Calibri" w:hAnsi="Calibri" w:cs="Calibri"/>
          <w:lang w:val="hy-AM"/>
        </w:rPr>
        <w:t> </w:t>
      </w:r>
      <w:r w:rsidRPr="009517A7">
        <w:rPr>
          <w:rFonts w:ascii="GHEA Grapalat" w:hAnsi="GHEA Grapalat"/>
          <w:lang w:val="hy-AM"/>
        </w:rPr>
        <w:t xml:space="preserve"> է արդիականացնել պրոբացիայի գործող համակարգը և այն համալրել մատնահետքի սկաներներով։ Նախատեսվում է նաև մշակել հսկողության նոր համակարգեր:</w:t>
      </w:r>
    </w:p>
    <w:p w:rsidR="000A5C39" w:rsidRPr="009517A7" w:rsidRDefault="000A5C39" w:rsidP="007F793D">
      <w:pPr>
        <w:spacing w:before="120" w:after="120" w:line="276" w:lineRule="auto"/>
        <w:ind w:right="357"/>
        <w:contextualSpacing/>
        <w:jc w:val="both"/>
        <w:rPr>
          <w:rFonts w:ascii="GHEA Grapalat" w:hAnsi="GHEA Grapalat"/>
          <w:lang w:val="hy-AM"/>
        </w:rPr>
      </w:pPr>
      <w:r w:rsidRPr="00A43236">
        <w:rPr>
          <w:rFonts w:ascii="GHEA Grapalat" w:hAnsi="GHEA Grapalat"/>
          <w:lang w:val="hy-AM"/>
        </w:rPr>
        <w:t>2026 թվականին նախատեսվում է ավարտել քրեակատարողական էլեկտրոնային համակարգի գնման գործընթացը։</w:t>
      </w:r>
      <w:r w:rsidRPr="009517A7">
        <w:rPr>
          <w:rFonts w:ascii="GHEA Grapalat" w:hAnsi="GHEA Grapalat"/>
          <w:lang w:val="hy-AM"/>
        </w:rPr>
        <w:t xml:space="preserve"> Բացի այդ, աշխատանքներ են տարվում դատապարտյալների թվային հմտությունների բարելավման ուղղությամբ, ինչպես նաև նախատեսվում է փորձնական թվային գրադարանի նոր համակարգի ներդրում երկու քրեակատարողական հիմնարկներում:</w:t>
      </w:r>
    </w:p>
    <w:p w:rsidR="000A5C39" w:rsidRPr="009517A7" w:rsidRDefault="000A5C39" w:rsidP="007F793D">
      <w:pPr>
        <w:spacing w:before="120" w:after="120" w:line="276" w:lineRule="auto"/>
        <w:ind w:right="357"/>
        <w:contextualSpacing/>
        <w:jc w:val="both"/>
        <w:rPr>
          <w:rFonts w:ascii="GHEA Grapalat" w:hAnsi="GHEA Grapalat"/>
          <w:lang w:val="hy-AM"/>
        </w:rPr>
      </w:pPr>
      <w:r w:rsidRPr="009517A7">
        <w:rPr>
          <w:rFonts w:ascii="GHEA Grapalat" w:hAnsi="GHEA Grapalat"/>
          <w:lang w:val="hy-AM"/>
        </w:rPr>
        <w:t>Իրավական ակտերի նախագծերի հրապարակման էլեկտրոնային համակարգը արդիականացվել է և առաջիկայում նախատեսվում է այն գործարկել և շարունակական կատարելագործել՝ ներառյալ արհեստական բանականության գործիքների կիրառումը:</w:t>
      </w:r>
    </w:p>
    <w:p w:rsidR="000A5C39" w:rsidRPr="009517A7" w:rsidRDefault="000A5C39" w:rsidP="007F793D">
      <w:pPr>
        <w:spacing w:before="120" w:after="120" w:line="276" w:lineRule="auto"/>
        <w:ind w:right="357"/>
        <w:contextualSpacing/>
        <w:jc w:val="both"/>
        <w:rPr>
          <w:rFonts w:ascii="GHEA Grapalat" w:hAnsi="GHEA Grapalat"/>
          <w:lang w:val="hy-AM"/>
        </w:rPr>
      </w:pPr>
      <w:r w:rsidRPr="009517A7">
        <w:rPr>
          <w:rFonts w:ascii="GHEA Grapalat" w:hAnsi="GHEA Grapalat"/>
          <w:lang w:val="hy-AM"/>
        </w:rPr>
        <w:t>2026 թվականին նախատեսվում է ավարտել միասնական «էլեկտրոնային նոտար» համակարգի գնումը և սկսել դրա նախագծման աշխատանքները։</w:t>
      </w:r>
    </w:p>
    <w:p w:rsidR="000A5C39" w:rsidRPr="009517A7" w:rsidRDefault="000A5C39" w:rsidP="007F793D">
      <w:pPr>
        <w:spacing w:before="120" w:after="120" w:line="276" w:lineRule="auto"/>
        <w:ind w:right="357"/>
        <w:contextualSpacing/>
        <w:jc w:val="both"/>
        <w:rPr>
          <w:rFonts w:ascii="GHEA Grapalat" w:hAnsi="GHEA Grapalat"/>
          <w:lang w:val="hy-AM"/>
        </w:rPr>
      </w:pPr>
      <w:r w:rsidRPr="009517A7">
        <w:rPr>
          <w:rFonts w:ascii="GHEA Grapalat" w:hAnsi="GHEA Grapalat"/>
          <w:lang w:val="hy-AM"/>
        </w:rPr>
        <w:t>Կշարունակվեն</w:t>
      </w:r>
      <w:r w:rsidRPr="009517A7">
        <w:rPr>
          <w:rFonts w:ascii="Calibri" w:hAnsi="Calibri" w:cs="Calibri"/>
          <w:lang w:val="hy-AM"/>
        </w:rPr>
        <w:t> </w:t>
      </w:r>
      <w:r w:rsidRPr="009517A7">
        <w:rPr>
          <w:rFonts w:ascii="GHEA Grapalat" w:hAnsi="GHEA Grapalat"/>
          <w:lang w:val="hy-AM"/>
        </w:rPr>
        <w:t xml:space="preserve"> Իրավաբանական անձանց պետական ռեգիստրի</w:t>
      </w:r>
      <w:r w:rsidRPr="009517A7">
        <w:rPr>
          <w:rFonts w:ascii="Calibri" w:hAnsi="Calibri" w:cs="Calibri"/>
          <w:lang w:val="hy-AM"/>
        </w:rPr>
        <w:t> </w:t>
      </w:r>
      <w:r w:rsidRPr="009517A7">
        <w:rPr>
          <w:rFonts w:ascii="GHEA Grapalat" w:hAnsi="GHEA Grapalat"/>
          <w:lang w:val="hy-AM"/>
        </w:rPr>
        <w:t xml:space="preserve"> աշխատանքները, որոնք նախատեսվում է ամբողջությամբ ներդնել մինչև 2025 թվականի նոյեմբեր։ Այս համակարգը կապահովի բիզնես ստեղծելու և վարելու հետ կապված բոլոր գործառույթների թվայնացումը։</w:t>
      </w:r>
    </w:p>
    <w:p w:rsidR="000A5C39" w:rsidRPr="009517A7" w:rsidRDefault="000A5C39" w:rsidP="007F793D">
      <w:pPr>
        <w:spacing w:before="120" w:after="120" w:line="276" w:lineRule="auto"/>
        <w:ind w:right="357"/>
        <w:contextualSpacing/>
        <w:jc w:val="both"/>
        <w:rPr>
          <w:rFonts w:ascii="GHEA Grapalat" w:hAnsi="GHEA Grapalat"/>
          <w:lang w:val="hy-AM"/>
        </w:rPr>
      </w:pPr>
      <w:r w:rsidRPr="009517A7">
        <w:rPr>
          <w:rFonts w:ascii="GHEA Grapalat" w:hAnsi="GHEA Grapalat"/>
          <w:lang w:val="hy-AM"/>
        </w:rPr>
        <w:lastRenderedPageBreak/>
        <w:t>Արդարադատության նախարարությունը կղեկավարի կյանքի 12 կարևորագույն իրադարձություններից մեկի՝ «բիզնես սկսելու» գործընթացը, որի շարունակական բարելավումները կիրականացվեն 2026 թվականին։</w:t>
      </w:r>
    </w:p>
    <w:p w:rsidR="000A5C39" w:rsidRPr="009517A7" w:rsidRDefault="000A5C39" w:rsidP="007F793D">
      <w:pPr>
        <w:spacing w:before="120" w:after="120" w:line="276" w:lineRule="auto"/>
        <w:ind w:right="357"/>
        <w:contextualSpacing/>
        <w:jc w:val="both"/>
        <w:rPr>
          <w:rFonts w:ascii="GHEA Grapalat" w:hAnsi="GHEA Grapalat"/>
          <w:lang w:val="hy-AM"/>
        </w:rPr>
      </w:pPr>
      <w:r w:rsidRPr="009517A7">
        <w:rPr>
          <w:rFonts w:ascii="GHEA Grapalat" w:hAnsi="GHEA Grapalat"/>
          <w:lang w:val="hy-AM"/>
        </w:rPr>
        <w:t xml:space="preserve">Հայաստանի Տեղեկատվական համակարգերի գործակալության (ՀՏՀԳ) հետ համատեղ կմշակվի ազգային արխիվի հայեցակարգը և կսկսվի չափորոշիչներին համապատասխանող էլեկտրոնային արխիվային համակարգի նախագծման գործընթացը։ </w:t>
      </w:r>
    </w:p>
    <w:p w:rsidR="000A5C39" w:rsidRPr="009517A7" w:rsidRDefault="000A5C39" w:rsidP="007F793D">
      <w:pPr>
        <w:keepNext/>
        <w:tabs>
          <w:tab w:val="left" w:pos="360"/>
        </w:tabs>
        <w:spacing w:before="120" w:after="120" w:line="276" w:lineRule="auto"/>
        <w:ind w:right="357"/>
        <w:contextualSpacing/>
        <w:jc w:val="both"/>
        <w:rPr>
          <w:rFonts w:ascii="GHEA Grapalat" w:hAnsi="GHEA Grapalat"/>
          <w:b/>
          <w:lang w:val="hy-AM"/>
        </w:rPr>
      </w:pPr>
      <w:r w:rsidRPr="009517A7">
        <w:rPr>
          <w:rFonts w:ascii="GHEA Grapalat" w:hAnsi="GHEA Grapalat"/>
          <w:lang w:val="hy-AM"/>
        </w:rPr>
        <w:t>Նախատեսվում է արդիականացնել պաշտոնական կայքերը և այլ համակարգեր՝ «Հենակետ» համակարգին համապատասխանեցնելու նպատակով։</w:t>
      </w:r>
    </w:p>
    <w:p w:rsidR="000A5C39" w:rsidRPr="009517A7" w:rsidRDefault="000A5C39" w:rsidP="007F793D">
      <w:pPr>
        <w:tabs>
          <w:tab w:val="left" w:pos="851"/>
          <w:tab w:val="left" w:pos="993"/>
        </w:tabs>
        <w:spacing w:before="120" w:after="120" w:line="276" w:lineRule="auto"/>
        <w:ind w:right="357"/>
        <w:contextualSpacing/>
        <w:jc w:val="both"/>
        <w:rPr>
          <w:rFonts w:ascii="GHEA Grapalat" w:eastAsiaTheme="majorEastAsia" w:hAnsi="GHEA Grapalat" w:cstheme="majorBidi"/>
          <w:bCs/>
          <w:color w:val="44546A" w:themeColor="text2"/>
          <w:lang w:val="hy-AM"/>
        </w:rPr>
      </w:pPr>
    </w:p>
    <w:bookmarkEnd w:id="0"/>
    <w:p w:rsidR="000A5C39" w:rsidRPr="00CA1FA8" w:rsidRDefault="000A5C39" w:rsidP="007F793D">
      <w:pPr>
        <w:tabs>
          <w:tab w:val="left" w:pos="851"/>
          <w:tab w:val="left" w:pos="993"/>
        </w:tabs>
        <w:spacing w:before="120" w:after="120" w:line="276" w:lineRule="auto"/>
        <w:ind w:right="357"/>
        <w:contextualSpacing/>
        <w:jc w:val="both"/>
        <w:rPr>
          <w:rFonts w:ascii="GHEA Grapalat" w:eastAsia="GHEA Grapalat" w:hAnsi="GHEA Grapalat" w:cs="GHEA Grapalat"/>
          <w:color w:val="A6A6A6" w:themeColor="background1" w:themeShade="A6"/>
          <w:lang w:val="hy"/>
        </w:rPr>
      </w:pPr>
      <w:r w:rsidRPr="00CA1FA8">
        <w:rPr>
          <w:rFonts w:ascii="GHEA Grapalat" w:eastAsia="GHEA Grapalat" w:hAnsi="GHEA Grapalat" w:cs="GHEA Grapalat"/>
          <w:color w:val="A6A6A6" w:themeColor="background1" w:themeShade="A6"/>
          <w:lang w:val="hy"/>
        </w:rPr>
        <w:t>Հակակոռուպցիոն քաղաքականություն</w:t>
      </w:r>
    </w:p>
    <w:p w:rsidR="000A5C39" w:rsidRPr="009517A7" w:rsidRDefault="000A5C39" w:rsidP="007F793D">
      <w:pPr>
        <w:tabs>
          <w:tab w:val="left" w:pos="851"/>
          <w:tab w:val="left" w:pos="993"/>
        </w:tabs>
        <w:spacing w:before="120" w:after="120" w:line="276" w:lineRule="auto"/>
        <w:ind w:right="357"/>
        <w:contextualSpacing/>
        <w:jc w:val="both"/>
        <w:rPr>
          <w:rFonts w:ascii="GHEA Grapalat" w:eastAsia="GHEA Grapalat" w:hAnsi="GHEA Grapalat" w:cs="GHEA Grapalat"/>
          <w:b/>
          <w:color w:val="1C1E21"/>
          <w:lang w:val="hy"/>
        </w:rPr>
      </w:pPr>
      <w:r w:rsidRPr="009517A7">
        <w:rPr>
          <w:rFonts w:ascii="GHEA Grapalat" w:eastAsia="GHEA Grapalat" w:hAnsi="GHEA Grapalat" w:cs="GHEA Grapalat"/>
          <w:color w:val="1C1E21"/>
          <w:lang w:val="hy"/>
        </w:rPr>
        <w:t>Հայաստանի Հանրապետության կառավարությունը շարունակելու է իրականացնել հակակոռուպցիոն քաղաքականությունը Հայաստանի Հանրապետության հակակոռուպցիոն ռազմավարության և դրանից բխող 2023-2026 թվականների գործողությունների ծրագրի շրջանակներում, որը Կառավարության կողմից հաստատվել է 2023 թվականի հոկտեմբերի 26-ին։</w:t>
      </w:r>
    </w:p>
    <w:p w:rsidR="000A5C39" w:rsidRPr="009517A7" w:rsidRDefault="000A5C39" w:rsidP="007F793D">
      <w:pPr>
        <w:tabs>
          <w:tab w:val="left" w:pos="851"/>
          <w:tab w:val="left" w:pos="993"/>
        </w:tabs>
        <w:spacing w:before="120" w:after="120" w:line="276" w:lineRule="auto"/>
        <w:ind w:right="357"/>
        <w:contextualSpacing/>
        <w:jc w:val="both"/>
        <w:rPr>
          <w:rFonts w:ascii="GHEA Grapalat" w:eastAsia="Cambria Math" w:hAnsi="GHEA Grapalat" w:cs="Cambria Math"/>
          <w:b/>
          <w:color w:val="1C1E21"/>
          <w:lang w:val="hy"/>
        </w:rPr>
      </w:pPr>
      <w:r w:rsidRPr="009517A7">
        <w:rPr>
          <w:rFonts w:ascii="GHEA Grapalat" w:eastAsia="GHEA Grapalat" w:hAnsi="GHEA Grapalat" w:cs="GHEA Grapalat"/>
          <w:color w:val="1C1E21"/>
          <w:lang w:val="hy"/>
        </w:rPr>
        <w:t>Վերոնշյալ ռազմավարության և դրանից բխող գործողությունների ծրագրի շրջանակներում հիմնական թիրախային նպատակները հանգում են հետևյալին</w:t>
      </w:r>
      <w:r w:rsidRPr="009517A7">
        <w:rPr>
          <w:rFonts w:ascii="Cambria Math" w:eastAsia="Cambria Math" w:hAnsi="Cambria Math" w:cs="Cambria Math"/>
          <w:color w:val="1C1E21"/>
          <w:lang w:val="hy"/>
        </w:rPr>
        <w:t>․</w:t>
      </w:r>
    </w:p>
    <w:p w:rsidR="000A5C39" w:rsidRPr="009517A7" w:rsidRDefault="000A5C39" w:rsidP="007F793D">
      <w:pPr>
        <w:tabs>
          <w:tab w:val="left" w:pos="851"/>
          <w:tab w:val="left" w:pos="993"/>
        </w:tabs>
        <w:spacing w:before="120" w:after="120" w:line="276" w:lineRule="auto"/>
        <w:ind w:right="357"/>
        <w:contextualSpacing/>
        <w:jc w:val="both"/>
        <w:rPr>
          <w:rFonts w:ascii="GHEA Grapalat" w:eastAsia="GHEA Grapalat" w:hAnsi="GHEA Grapalat" w:cs="GHEA Grapalat"/>
          <w:b/>
          <w:color w:val="1C1E21"/>
          <w:lang w:val="hy"/>
        </w:rPr>
      </w:pPr>
      <w:r w:rsidRPr="009517A7">
        <w:rPr>
          <w:rFonts w:ascii="GHEA Grapalat" w:eastAsia="GHEA Grapalat" w:hAnsi="GHEA Grapalat" w:cs="GHEA Grapalat"/>
          <w:color w:val="1C1E21"/>
          <w:lang w:val="hy"/>
        </w:rPr>
        <w:t xml:space="preserve">Նախատեսվում է կատարելագործել կոռուպցիայի կանխարգելման և բարեվարքության ամրապնդման մեխանիզմները՝ կոռուպցիայի կանխարգելման և բարեվարքության համակարգի տարրերին առնչվող օրենսդրական դաշտի համապարփակ և միասնական կարգավորումներ ներդնելով։ </w:t>
      </w:r>
    </w:p>
    <w:p w:rsidR="000A5C39" w:rsidRPr="009517A7" w:rsidRDefault="000A5C39" w:rsidP="007F793D">
      <w:pPr>
        <w:tabs>
          <w:tab w:val="left" w:pos="851"/>
          <w:tab w:val="left" w:pos="993"/>
        </w:tabs>
        <w:spacing w:before="120" w:after="120" w:line="276" w:lineRule="auto"/>
        <w:ind w:right="357"/>
        <w:contextualSpacing/>
        <w:jc w:val="both"/>
        <w:rPr>
          <w:rFonts w:ascii="GHEA Grapalat" w:eastAsia="GHEA Grapalat" w:hAnsi="GHEA Grapalat" w:cs="GHEA Grapalat"/>
          <w:b/>
          <w:color w:val="1C1E21"/>
          <w:lang w:val="hy"/>
        </w:rPr>
      </w:pPr>
      <w:r w:rsidRPr="009517A7">
        <w:rPr>
          <w:rFonts w:ascii="GHEA Grapalat" w:eastAsia="GHEA Grapalat" w:hAnsi="GHEA Grapalat" w:cs="GHEA Grapalat"/>
          <w:color w:val="1C1E21"/>
          <w:lang w:val="hy"/>
        </w:rPr>
        <w:t xml:space="preserve">Պետական  և ՏԻՄ մարմիններում կվերանայվեն էթիկայի հանձնաժողոների գործունեությունը կարգավորող կառուցակարգերը, իսկ վարքագծի կանոնները կհամապատասխանեցվեն ԿԿՀ կողմից ընդունված հանրային ծառայողների տիպային կանոններին։ Բացի այդ, վերոգրյալ մարմիններում կներդրվեն կոռուպցիոն ռիսկերի գնահատման և կառավարման համակարգեր, կներդրվեն իրավական ակտերի նախագծերի հակակոռուպցիոն փորձաքննության նոր մեխանիզմներ: Կուսակցությունների ֆինանսական գործունեության նկատմամբ վերահսկողության մեխանիզմների, նախընտրական քարոզարշավի շրջանակներում ֆինանսական թափանցիկություն և վերահսկողության կառուցակարգերն արդեն իսկ որոշակիորեն բարելավվել են։ Հետագա լավարկումն ապահովելու նպատակով մշակվել են համապատասխան օրենդրական փոփոխությունների նախագծեր։ </w:t>
      </w:r>
    </w:p>
    <w:p w:rsidR="000A5C39" w:rsidRPr="009517A7" w:rsidRDefault="000A5C39" w:rsidP="007F793D">
      <w:pPr>
        <w:tabs>
          <w:tab w:val="left" w:pos="851"/>
          <w:tab w:val="left" w:pos="993"/>
        </w:tabs>
        <w:spacing w:before="120" w:after="120" w:line="276" w:lineRule="auto"/>
        <w:ind w:right="357"/>
        <w:contextualSpacing/>
        <w:jc w:val="both"/>
        <w:rPr>
          <w:rFonts w:ascii="GHEA Grapalat" w:eastAsia="GHEA Grapalat" w:hAnsi="GHEA Grapalat" w:cs="GHEA Grapalat"/>
          <w:b/>
          <w:color w:val="1C1E21"/>
          <w:lang w:val="hy"/>
        </w:rPr>
      </w:pPr>
      <w:r w:rsidRPr="009517A7">
        <w:rPr>
          <w:rFonts w:ascii="GHEA Grapalat" w:eastAsia="GHEA Grapalat" w:hAnsi="GHEA Grapalat" w:cs="GHEA Grapalat"/>
          <w:color w:val="1C1E21"/>
          <w:lang w:val="hy"/>
        </w:rPr>
        <w:t xml:space="preserve">Ներդրվել են բարեվարքության ընթացիկ ուսումնասիրության կառուցակարգեր դատավորների, դատախազների և քննչական մարմիններում ինքնավար պաշտոն զբաղեցնող անձանց համար: ԿԿՀ-ի կողմից բարեվարքության ուսումնասիրության համակարգը գրեթե ամբողջացվել է։ Աշխատանքներ են տարվում գործադիր իշխանության մարմիններում ղեկավար պաշտոններ զբաղեցնող անձանց բարեվարքության ուսումնասիրության մեխանիզմներ ներդնելու ուղղությամբ։ </w:t>
      </w:r>
    </w:p>
    <w:p w:rsidR="000A5C39" w:rsidRPr="009517A7" w:rsidRDefault="000A5C39" w:rsidP="007F793D">
      <w:pPr>
        <w:tabs>
          <w:tab w:val="left" w:pos="851"/>
          <w:tab w:val="left" w:pos="993"/>
        </w:tabs>
        <w:spacing w:before="120" w:after="120" w:line="276" w:lineRule="auto"/>
        <w:ind w:right="357"/>
        <w:contextualSpacing/>
        <w:jc w:val="both"/>
        <w:rPr>
          <w:rFonts w:ascii="GHEA Grapalat" w:eastAsia="GHEA Grapalat" w:hAnsi="GHEA Grapalat" w:cs="GHEA Grapalat"/>
          <w:b/>
          <w:color w:val="1C1E21"/>
          <w:lang w:val="hy"/>
        </w:rPr>
      </w:pPr>
      <w:r w:rsidRPr="009517A7">
        <w:rPr>
          <w:rFonts w:ascii="GHEA Grapalat" w:eastAsia="GHEA Grapalat" w:hAnsi="GHEA Grapalat" w:cs="GHEA Grapalat"/>
          <w:color w:val="1C1E21"/>
          <w:lang w:val="hy"/>
        </w:rPr>
        <w:t xml:space="preserve">Աշխատանքներ են իրականացվում կոռուպցիայի կանխարգելման ոլորտին առնչվող այլ կառուցակարգերի բարելավման, կոռուպցիայի կանխարգելման ինստիտուցիոնալ մարմինների կարողությունների հզորացման ուղղությամբ: </w:t>
      </w:r>
    </w:p>
    <w:p w:rsidR="000A5C39" w:rsidRPr="009517A7" w:rsidRDefault="000A5C39" w:rsidP="007F793D">
      <w:pPr>
        <w:tabs>
          <w:tab w:val="left" w:pos="851"/>
          <w:tab w:val="left" w:pos="993"/>
        </w:tabs>
        <w:spacing w:before="120" w:after="120" w:line="276" w:lineRule="auto"/>
        <w:ind w:right="357"/>
        <w:contextualSpacing/>
        <w:jc w:val="both"/>
        <w:rPr>
          <w:rFonts w:ascii="GHEA Grapalat" w:eastAsia="GHEA Grapalat" w:hAnsi="GHEA Grapalat" w:cs="GHEA Grapalat"/>
          <w:b/>
          <w:color w:val="1C1E21"/>
          <w:lang w:val="hy"/>
        </w:rPr>
      </w:pPr>
      <w:r w:rsidRPr="009517A7">
        <w:rPr>
          <w:rFonts w:ascii="GHEA Grapalat" w:eastAsia="GHEA Grapalat" w:hAnsi="GHEA Grapalat" w:cs="GHEA Grapalat"/>
          <w:color w:val="1C1E21"/>
          <w:lang w:val="hy"/>
        </w:rPr>
        <w:t xml:space="preserve">Նախատեսվում է ներդնել և կատարելագործել գործարար բարեվարքության, գործարար իրավունքների պաշտպանության կառուցակարգերը, դյուրինացնել պետություն-բիզնես վարչարարությունը։ Նշվածը կապահովվի արդեն իսկ ընդունված Կորպորատիվ կառավարման նոր կանոնագրքի շրջանակներում, </w:t>
      </w:r>
      <w:r w:rsidRPr="009517A7">
        <w:rPr>
          <w:rFonts w:ascii="GHEA Grapalat" w:eastAsia="GHEA Grapalat" w:hAnsi="GHEA Grapalat" w:cs="GHEA Grapalat"/>
          <w:color w:val="1C1E21"/>
          <w:lang w:val="hy"/>
        </w:rPr>
        <w:lastRenderedPageBreak/>
        <w:t>պետություն-բիզնես հարաբերություններում գործարարների իրավունքների պաշտպանության համատեքստում Մարդու իրավունքների պաշտպանի իրավասությունների և կարողությունների ընդլայնման, հարկային և մաքսային ոլորտներում հակակոռուպցիոն և բարեվարքության մեխանիզմների կատարելագործման, իրավաբանական անձանց իրական շահառուների բացահայտման ինստիտուտի զարգացման և այլ գործողություններով։</w:t>
      </w:r>
    </w:p>
    <w:p w:rsidR="000A5C39" w:rsidRPr="009517A7" w:rsidRDefault="000A5C39" w:rsidP="007F793D">
      <w:pPr>
        <w:tabs>
          <w:tab w:val="left" w:pos="851"/>
          <w:tab w:val="left" w:pos="993"/>
        </w:tabs>
        <w:spacing w:before="120" w:after="120" w:line="276" w:lineRule="auto"/>
        <w:ind w:right="357"/>
        <w:contextualSpacing/>
        <w:jc w:val="both"/>
        <w:rPr>
          <w:rFonts w:ascii="GHEA Grapalat" w:eastAsia="GHEA Grapalat" w:hAnsi="GHEA Grapalat" w:cs="GHEA Grapalat"/>
          <w:b/>
          <w:color w:val="1C1E21"/>
          <w:lang w:val="hy"/>
        </w:rPr>
      </w:pPr>
      <w:r w:rsidRPr="009517A7">
        <w:rPr>
          <w:rFonts w:ascii="GHEA Grapalat" w:eastAsia="GHEA Grapalat" w:hAnsi="GHEA Grapalat" w:cs="GHEA Grapalat"/>
          <w:color w:val="1C1E21"/>
          <w:lang w:val="hy"/>
        </w:rPr>
        <w:t>Շարունակաբար հզորացվում են</w:t>
      </w:r>
      <w:r w:rsidR="00521D59">
        <w:rPr>
          <w:rFonts w:ascii="GHEA Grapalat" w:eastAsia="GHEA Grapalat" w:hAnsi="GHEA Grapalat" w:cs="GHEA Grapalat"/>
          <w:color w:val="1C1E21"/>
          <w:lang w:val="hy-AM"/>
        </w:rPr>
        <w:t xml:space="preserve"> </w:t>
      </w:r>
      <w:r w:rsidRPr="009517A7">
        <w:rPr>
          <w:rFonts w:ascii="GHEA Grapalat" w:eastAsia="GHEA Grapalat" w:hAnsi="GHEA Grapalat" w:cs="GHEA Grapalat"/>
          <w:color w:val="1C1E21"/>
          <w:lang w:val="hy"/>
        </w:rPr>
        <w:t>կոռուպցիայի դեմ պայքար մղող իրավապահ մարմինների, հակակոռուպցիոն դատարանների ինստիտուցիոնալ կարողությունները,  աշխատանքներ են տարվում կոռուպցիոն հանցագործությունների արդյունքում ձեռք բերված գույքի, ապօրինի ծագում ունեցող գույքի վերադարձի և կառավարման, իրավաբանական անձանց քրեական պատասխանատվության և ազդարարման կառուցակարգերը կատարելագործելու ուղղությամբ, այդ թվում՝ դրանք միջազգային ստանդարտներին համապատասխանեցնելու միտումով։</w:t>
      </w:r>
    </w:p>
    <w:p w:rsidR="000A5C39" w:rsidRPr="009517A7" w:rsidRDefault="000A5C39" w:rsidP="007F793D">
      <w:pPr>
        <w:tabs>
          <w:tab w:val="left" w:pos="851"/>
          <w:tab w:val="left" w:pos="993"/>
        </w:tabs>
        <w:spacing w:before="120" w:after="120" w:line="276" w:lineRule="auto"/>
        <w:ind w:right="357"/>
        <w:contextualSpacing/>
        <w:jc w:val="both"/>
        <w:rPr>
          <w:rFonts w:ascii="GHEA Grapalat" w:eastAsia="GHEA Grapalat" w:hAnsi="GHEA Grapalat" w:cs="GHEA Grapalat"/>
          <w:b/>
          <w:color w:val="1C1E21"/>
          <w:lang w:val="hy"/>
        </w:rPr>
      </w:pPr>
      <w:r w:rsidRPr="009517A7">
        <w:rPr>
          <w:rFonts w:ascii="GHEA Grapalat" w:eastAsia="GHEA Grapalat" w:hAnsi="GHEA Grapalat" w:cs="GHEA Grapalat"/>
          <w:color w:val="1C1E21"/>
          <w:lang w:val="hy"/>
        </w:rPr>
        <w:t>Շարունակական հակակոռուպցիոն կրթություն ապահովելու նպատակով՝  իրականացվում են մանկապարտեզ-դպրոց-բուհ կրթական շղթայում դասավանդողների վերապատրաստման, դասավանդվող առարկայական ծրագրերի վերանայմանն ուղղված աշխատանքները: Հանրության շրջանում հակակոռուպցիոն բարեփոխումների իրազեկվածության բարձրացման, կոռուպցիայի դեմ պայքարում հանրության դերի կարևորման նպատակով իրականացվում է հակակոռուպցիոն հանրային հաղորդակցության և իրազեկման գործողությունների ծրագիրը:</w:t>
      </w:r>
    </w:p>
    <w:p w:rsidR="000A5C39" w:rsidRPr="009517A7" w:rsidRDefault="000A5C39" w:rsidP="007F793D">
      <w:pPr>
        <w:tabs>
          <w:tab w:val="left" w:pos="851"/>
          <w:tab w:val="left" w:pos="993"/>
        </w:tabs>
        <w:spacing w:before="120" w:after="120" w:line="276" w:lineRule="auto"/>
        <w:ind w:right="357"/>
        <w:contextualSpacing/>
        <w:jc w:val="both"/>
        <w:rPr>
          <w:rFonts w:ascii="GHEA Grapalat" w:eastAsia="GHEA Grapalat" w:hAnsi="GHEA Grapalat" w:cs="GHEA Grapalat"/>
          <w:b/>
          <w:color w:val="1C1E21"/>
          <w:lang w:val="hy"/>
        </w:rPr>
      </w:pPr>
      <w:r w:rsidRPr="009517A7">
        <w:rPr>
          <w:rFonts w:ascii="GHEA Grapalat" w:eastAsia="GHEA Grapalat" w:hAnsi="GHEA Grapalat" w:cs="GHEA Grapalat"/>
          <w:color w:val="1C1E21"/>
          <w:lang w:val="hy"/>
        </w:rPr>
        <w:t>Շարունակվում են հակակոռուպցիոն ռազմավարության իրականացման նկատմամբ մոնիթորինգի և գնահատման ինստիտուտների  կատարելագործման աշխատանքները,  նախատեսվում է թվայնացնել գործընթացները և այլն:</w:t>
      </w:r>
    </w:p>
    <w:p w:rsidR="000A5C39" w:rsidRPr="009517A7" w:rsidRDefault="000A5C39" w:rsidP="007F793D">
      <w:pPr>
        <w:tabs>
          <w:tab w:val="left" w:pos="851"/>
          <w:tab w:val="left" w:pos="993"/>
        </w:tabs>
        <w:spacing w:before="120" w:after="120" w:line="276" w:lineRule="auto"/>
        <w:ind w:right="357"/>
        <w:contextualSpacing/>
        <w:jc w:val="both"/>
        <w:rPr>
          <w:rFonts w:ascii="GHEA Grapalat" w:eastAsia="GHEA Grapalat" w:hAnsi="GHEA Grapalat" w:cs="GHEA Grapalat"/>
          <w:color w:val="44546A"/>
          <w:lang w:val="hy"/>
        </w:rPr>
      </w:pPr>
    </w:p>
    <w:p w:rsidR="000A5C39" w:rsidRPr="00CA1FA8" w:rsidRDefault="000A5C39" w:rsidP="007F793D">
      <w:pPr>
        <w:tabs>
          <w:tab w:val="left" w:pos="851"/>
          <w:tab w:val="left" w:pos="993"/>
        </w:tabs>
        <w:spacing w:before="120" w:after="120" w:line="276" w:lineRule="auto"/>
        <w:ind w:right="357"/>
        <w:contextualSpacing/>
        <w:jc w:val="both"/>
        <w:rPr>
          <w:rFonts w:ascii="GHEA Grapalat" w:eastAsia="GHEA Grapalat" w:hAnsi="GHEA Grapalat" w:cs="GHEA Grapalat"/>
          <w:color w:val="A6A6A6" w:themeColor="background1" w:themeShade="A6"/>
          <w:lang w:val="hy"/>
        </w:rPr>
      </w:pPr>
      <w:r w:rsidRPr="00CA1FA8">
        <w:rPr>
          <w:rFonts w:ascii="GHEA Grapalat" w:eastAsia="GHEA Grapalat" w:hAnsi="GHEA Grapalat" w:cs="GHEA Grapalat"/>
          <w:color w:val="A6A6A6" w:themeColor="background1" w:themeShade="A6"/>
          <w:lang w:val="hy"/>
        </w:rPr>
        <w:t>Քրեակատարողական և պրոբացիայի համակարգ</w:t>
      </w:r>
    </w:p>
    <w:p w:rsidR="000A5C39" w:rsidRPr="009517A7" w:rsidRDefault="000A5C39" w:rsidP="007F793D">
      <w:pPr>
        <w:tabs>
          <w:tab w:val="left" w:pos="567"/>
          <w:tab w:val="left" w:pos="851"/>
          <w:tab w:val="left" w:pos="993"/>
        </w:tabs>
        <w:spacing w:before="120" w:after="120" w:line="276" w:lineRule="auto"/>
        <w:ind w:right="357"/>
        <w:contextualSpacing/>
        <w:jc w:val="both"/>
        <w:rPr>
          <w:rFonts w:ascii="GHEA Grapalat" w:eastAsia="GHEA Grapalat" w:hAnsi="GHEA Grapalat" w:cs="GHEA Grapalat"/>
          <w:b/>
          <w:lang w:val="hy"/>
        </w:rPr>
      </w:pPr>
      <w:r w:rsidRPr="009517A7">
        <w:rPr>
          <w:rFonts w:ascii="GHEA Grapalat" w:eastAsia="GHEA Grapalat" w:hAnsi="GHEA Grapalat" w:cs="GHEA Grapalat"/>
          <w:lang w:val="hy"/>
        </w:rPr>
        <w:t>Կառավարությունը շարունակում է վճռական մնալ վերականգնողական արդարադատության սկզբունքների արմատավորման, ինչպես նաև քրեակատարողական համակարգի կայուն զարգացումն ապահովելու հարցում:</w:t>
      </w:r>
    </w:p>
    <w:p w:rsidR="000A5C39" w:rsidRPr="009517A7" w:rsidRDefault="000A5C39" w:rsidP="007F793D">
      <w:pPr>
        <w:tabs>
          <w:tab w:val="left" w:pos="0"/>
          <w:tab w:val="left" w:pos="567"/>
        </w:tabs>
        <w:spacing w:before="120" w:after="120" w:line="276" w:lineRule="auto"/>
        <w:ind w:right="357"/>
        <w:contextualSpacing/>
        <w:jc w:val="both"/>
        <w:rPr>
          <w:rFonts w:ascii="GHEA Grapalat" w:eastAsia="GHEA Grapalat" w:hAnsi="GHEA Grapalat" w:cs="GHEA Grapalat"/>
          <w:b/>
          <w:lang w:val="hy"/>
        </w:rPr>
      </w:pPr>
      <w:r w:rsidRPr="009517A7">
        <w:rPr>
          <w:rFonts w:ascii="GHEA Grapalat" w:eastAsia="GHEA Grapalat" w:hAnsi="GHEA Grapalat" w:cs="GHEA Grapalat"/>
          <w:lang w:val="hy"/>
        </w:rPr>
        <w:t>Այս համատեքստում հիմնական թիրախային ուղղությունները լինելու են.</w:t>
      </w:r>
    </w:p>
    <w:p w:rsidR="000A5C39" w:rsidRPr="009517A7" w:rsidRDefault="000A5C39" w:rsidP="007F793D">
      <w:pPr>
        <w:numPr>
          <w:ilvl w:val="0"/>
          <w:numId w:val="3"/>
        </w:numPr>
        <w:tabs>
          <w:tab w:val="left" w:pos="567"/>
        </w:tabs>
        <w:spacing w:before="120" w:after="120" w:line="276" w:lineRule="auto"/>
        <w:ind w:left="0" w:right="357" w:firstLine="0"/>
        <w:contextualSpacing/>
        <w:jc w:val="both"/>
        <w:rPr>
          <w:rFonts w:ascii="GHEA Grapalat" w:eastAsia="GHEA Grapalat" w:hAnsi="GHEA Grapalat" w:cs="GHEA Grapalat"/>
          <w:b/>
          <w:color w:val="000000"/>
          <w:lang w:val="hy"/>
        </w:rPr>
      </w:pPr>
      <w:r w:rsidRPr="009517A7">
        <w:rPr>
          <w:rFonts w:ascii="GHEA Grapalat" w:eastAsia="GHEA Grapalat" w:hAnsi="GHEA Grapalat" w:cs="GHEA Grapalat"/>
          <w:color w:val="000000"/>
          <w:lang w:val="hy"/>
        </w:rPr>
        <w:t xml:space="preserve"> զարգացնել Պրոբացիայի ծառայության կարողությունները և հզորացնել կադրային ներուժը, ինչպես նաև բարելավել սոցիալական երաշխիքները. </w:t>
      </w:r>
    </w:p>
    <w:p w:rsidR="000A5C39" w:rsidRPr="009517A7" w:rsidRDefault="000A5C39" w:rsidP="007F793D">
      <w:pPr>
        <w:numPr>
          <w:ilvl w:val="0"/>
          <w:numId w:val="3"/>
        </w:numPr>
        <w:tabs>
          <w:tab w:val="left" w:pos="567"/>
        </w:tabs>
        <w:spacing w:before="120" w:after="120" w:line="276" w:lineRule="auto"/>
        <w:ind w:left="0" w:right="357" w:firstLine="0"/>
        <w:contextualSpacing/>
        <w:jc w:val="both"/>
        <w:rPr>
          <w:rFonts w:ascii="GHEA Grapalat" w:eastAsia="GHEA Grapalat" w:hAnsi="GHEA Grapalat" w:cs="GHEA Grapalat"/>
          <w:b/>
          <w:color w:val="000000"/>
          <w:lang w:val="hy"/>
        </w:rPr>
      </w:pPr>
      <w:r w:rsidRPr="009517A7">
        <w:rPr>
          <w:rFonts w:ascii="GHEA Grapalat" w:eastAsia="GHEA Grapalat" w:hAnsi="GHEA Grapalat" w:cs="GHEA Grapalat"/>
          <w:color w:val="000000"/>
          <w:lang w:val="hy"/>
        </w:rPr>
        <w:t xml:space="preserve">խթանել պրոբացիայի համակարգում էլեկտրոնային կառավարման գործիքների կիրառումը՝ մասնավորապես </w:t>
      </w:r>
      <w:r w:rsidRPr="009517A7">
        <w:rPr>
          <w:rFonts w:ascii="GHEA Grapalat" w:eastAsia="GHEA Grapalat" w:hAnsi="GHEA Grapalat" w:cs="GHEA Grapalat"/>
          <w:lang w:val="hy"/>
        </w:rPr>
        <w:t>շարունակելով ապահովել</w:t>
      </w:r>
      <w:r w:rsidRPr="009517A7">
        <w:rPr>
          <w:rFonts w:ascii="GHEA Grapalat" w:eastAsia="GHEA Grapalat" w:hAnsi="GHEA Grapalat" w:cs="GHEA Grapalat"/>
          <w:color w:val="000000"/>
          <w:lang w:val="hy"/>
        </w:rPr>
        <w:t xml:space="preserve"> E-probation էլեկտրոնային կառավարման համակարգ</w:t>
      </w:r>
      <w:r w:rsidRPr="009517A7">
        <w:rPr>
          <w:rFonts w:ascii="GHEA Grapalat" w:eastAsia="GHEA Grapalat" w:hAnsi="GHEA Grapalat" w:cs="GHEA Grapalat"/>
          <w:lang w:val="hy"/>
        </w:rPr>
        <w:t>ի օգատգործումը, որը կոչված է ապահովել փոխգործելիությունը պետական համակարգի մարմինների միջև՝ դրանով իսկ ապահովելով փաստաթղթաշրջանառության թվայնացումը և աշխատանքի արդյունավետությունը։</w:t>
      </w:r>
    </w:p>
    <w:p w:rsidR="000A5C39" w:rsidRPr="009517A7" w:rsidRDefault="000A5C39" w:rsidP="007F793D">
      <w:pPr>
        <w:numPr>
          <w:ilvl w:val="0"/>
          <w:numId w:val="3"/>
        </w:numPr>
        <w:tabs>
          <w:tab w:val="left" w:pos="567"/>
        </w:tabs>
        <w:spacing w:before="120" w:after="120" w:line="276" w:lineRule="auto"/>
        <w:ind w:left="0" w:right="357" w:firstLine="0"/>
        <w:contextualSpacing/>
        <w:jc w:val="both"/>
        <w:rPr>
          <w:rFonts w:ascii="GHEA Grapalat" w:eastAsia="GHEA Grapalat" w:hAnsi="GHEA Grapalat" w:cs="GHEA Grapalat"/>
          <w:b/>
          <w:color w:val="000000"/>
          <w:lang w:val="hy"/>
        </w:rPr>
      </w:pPr>
      <w:r w:rsidRPr="009517A7">
        <w:rPr>
          <w:rFonts w:ascii="GHEA Grapalat" w:eastAsia="GHEA Grapalat" w:hAnsi="GHEA Grapalat" w:cs="GHEA Grapalat"/>
          <w:color w:val="000000"/>
          <w:lang w:val="hy"/>
        </w:rPr>
        <w:t>ազատությունից զրկելուն այլընտրանք հանդիսացող նոր պատժատեսակների և խափանման միջոցների արդյունավետ կիրառման նպատակով Պրոբացիայի ծառայությանը զինել էլեկտրոնային հսկողության համար անհրաժեշտ միջոցներով ու ենթակառուցվածքներով և, ըստ այդմ, ապահովել իրավակիրառ պրակտիկայում էլեկտրոնային հսկողության փաստացի կիրառումը.</w:t>
      </w:r>
    </w:p>
    <w:p w:rsidR="000A5C39" w:rsidRPr="009517A7" w:rsidRDefault="000A5C39" w:rsidP="007F793D">
      <w:pPr>
        <w:numPr>
          <w:ilvl w:val="0"/>
          <w:numId w:val="3"/>
        </w:numPr>
        <w:tabs>
          <w:tab w:val="left" w:pos="567"/>
        </w:tabs>
        <w:spacing w:before="120" w:after="120" w:line="276" w:lineRule="auto"/>
        <w:ind w:left="0" w:right="357" w:firstLine="0"/>
        <w:contextualSpacing/>
        <w:jc w:val="both"/>
        <w:rPr>
          <w:rFonts w:ascii="GHEA Grapalat" w:eastAsia="GHEA Grapalat" w:hAnsi="GHEA Grapalat" w:cs="GHEA Grapalat"/>
          <w:b/>
          <w:color w:val="000000"/>
          <w:lang w:val="hy"/>
        </w:rPr>
      </w:pPr>
      <w:r w:rsidRPr="009517A7">
        <w:rPr>
          <w:rFonts w:ascii="GHEA Grapalat" w:eastAsia="GHEA Grapalat" w:hAnsi="GHEA Grapalat" w:cs="GHEA Grapalat"/>
          <w:color w:val="000000"/>
          <w:lang w:val="hy"/>
        </w:rPr>
        <w:t xml:space="preserve">օպտիմալացնել քրեակատարողական հիմնարկները՝ այդ թվում դադարեցնելով որոշների գործունեությունը, և դրա արդյունքներով տնտեսված միջոցներն արդյունավետ բաշխել և ուղղորդել այլ </w:t>
      </w:r>
      <w:r w:rsidRPr="009517A7">
        <w:rPr>
          <w:rFonts w:ascii="GHEA Grapalat" w:eastAsia="GHEA Grapalat" w:hAnsi="GHEA Grapalat" w:cs="GHEA Grapalat"/>
          <w:color w:val="000000"/>
          <w:lang w:val="hy"/>
        </w:rPr>
        <w:lastRenderedPageBreak/>
        <w:t>քրեակատարողական հիմնարկներում ազատությունից զրկված անձանց պահման պայմանները բարելավմանը.</w:t>
      </w:r>
    </w:p>
    <w:p w:rsidR="000A5C39" w:rsidRPr="009517A7" w:rsidRDefault="000A5C39" w:rsidP="007F793D">
      <w:pPr>
        <w:numPr>
          <w:ilvl w:val="0"/>
          <w:numId w:val="3"/>
        </w:numPr>
        <w:tabs>
          <w:tab w:val="left" w:pos="567"/>
        </w:tabs>
        <w:spacing w:before="120" w:after="120" w:line="276" w:lineRule="auto"/>
        <w:ind w:left="0" w:right="357" w:firstLine="0"/>
        <w:contextualSpacing/>
        <w:jc w:val="both"/>
        <w:rPr>
          <w:rFonts w:ascii="GHEA Grapalat" w:eastAsia="GHEA Grapalat" w:hAnsi="GHEA Grapalat" w:cs="GHEA Grapalat"/>
          <w:b/>
          <w:color w:val="000000"/>
          <w:lang w:val="hy"/>
        </w:rPr>
      </w:pPr>
      <w:r w:rsidRPr="009517A7">
        <w:rPr>
          <w:rFonts w:ascii="GHEA Grapalat" w:eastAsia="GHEA Grapalat" w:hAnsi="GHEA Grapalat" w:cs="GHEA Grapalat"/>
          <w:color w:val="000000"/>
          <w:lang w:val="hy"/>
        </w:rPr>
        <w:t>ապահովել քրեակատարողական հիմնարկներում գտնվող հաշմանդամություն ունեցող անձանց, անչափահասների, մինչև 3 տարեկան երեխա ունեցող և հղի կանանց համար անհրաժեշտ և մատչելի պայմանները.</w:t>
      </w:r>
    </w:p>
    <w:p w:rsidR="000A5C39" w:rsidRPr="009517A7" w:rsidRDefault="000A5C39" w:rsidP="007F793D">
      <w:pPr>
        <w:numPr>
          <w:ilvl w:val="0"/>
          <w:numId w:val="3"/>
        </w:numPr>
        <w:tabs>
          <w:tab w:val="left" w:pos="567"/>
        </w:tabs>
        <w:spacing w:before="120" w:after="120" w:line="276" w:lineRule="auto"/>
        <w:ind w:left="0" w:right="357" w:firstLine="0"/>
        <w:contextualSpacing/>
        <w:jc w:val="both"/>
        <w:rPr>
          <w:rFonts w:ascii="GHEA Grapalat" w:eastAsia="GHEA Grapalat" w:hAnsi="GHEA Grapalat" w:cs="GHEA Grapalat"/>
          <w:b/>
          <w:color w:val="000000"/>
          <w:lang w:val="hy"/>
        </w:rPr>
      </w:pPr>
      <w:r w:rsidRPr="009517A7">
        <w:rPr>
          <w:rFonts w:ascii="GHEA Grapalat" w:eastAsia="GHEA Grapalat" w:hAnsi="GHEA Grapalat" w:cs="GHEA Grapalat"/>
          <w:color w:val="000000"/>
          <w:lang w:val="hy"/>
        </w:rPr>
        <w:t>ապահովել ազատությունից զրկված անձանց, այդ թվում` անչափահասների կրթություն ստանալու իրավունքի շարունակականությունը, մասնագիտական կրթության նոր ծրագրերի ներդնումը, ինչպես նաև ազատությունից զրկված անձանց համար հանրակրթության իրականացումը՝ անկախ տարիքից.</w:t>
      </w:r>
    </w:p>
    <w:p w:rsidR="000A5C39" w:rsidRPr="009517A7" w:rsidRDefault="000A5C39" w:rsidP="007F793D">
      <w:pPr>
        <w:numPr>
          <w:ilvl w:val="0"/>
          <w:numId w:val="3"/>
        </w:numPr>
        <w:tabs>
          <w:tab w:val="left" w:pos="567"/>
        </w:tabs>
        <w:spacing w:before="120" w:after="120" w:line="276" w:lineRule="auto"/>
        <w:ind w:left="0" w:right="357" w:firstLine="0"/>
        <w:contextualSpacing/>
        <w:jc w:val="both"/>
        <w:rPr>
          <w:rFonts w:ascii="GHEA Grapalat" w:eastAsia="GHEA Grapalat" w:hAnsi="GHEA Grapalat" w:cs="GHEA Grapalat"/>
          <w:b/>
          <w:color w:val="000000"/>
          <w:lang w:val="hy"/>
        </w:rPr>
      </w:pPr>
      <w:r w:rsidRPr="009517A7">
        <w:rPr>
          <w:rFonts w:ascii="GHEA Grapalat" w:eastAsia="GHEA Grapalat" w:hAnsi="GHEA Grapalat" w:cs="GHEA Grapalat"/>
          <w:color w:val="000000"/>
          <w:lang w:val="hy"/>
        </w:rPr>
        <w:t xml:space="preserve"> Ապահովել</w:t>
      </w:r>
      <w:r w:rsidR="00521D59">
        <w:rPr>
          <w:rFonts w:ascii="GHEA Grapalat" w:eastAsia="GHEA Grapalat" w:hAnsi="GHEA Grapalat" w:cs="GHEA Grapalat"/>
          <w:color w:val="000000"/>
          <w:lang w:val="hy-AM"/>
        </w:rPr>
        <w:t xml:space="preserve"> </w:t>
      </w:r>
      <w:r w:rsidRPr="009517A7">
        <w:rPr>
          <w:rFonts w:ascii="GHEA Grapalat" w:eastAsia="GHEA Grapalat" w:hAnsi="GHEA Grapalat" w:cs="GHEA Grapalat"/>
          <w:color w:val="000000"/>
          <w:lang w:val="hy"/>
        </w:rPr>
        <w:t>քրեակատարողական հիմնարկներում ինքնասպանության և ինքնավնասման ռիսկի վերհանման և գնահատման, ինչպես նաև հոգեկան առողջության զննության և ռիսկի գնահատման կիրառվող գործիքակազմ</w:t>
      </w:r>
      <w:r w:rsidRPr="009517A7">
        <w:rPr>
          <w:rFonts w:ascii="GHEA Grapalat" w:eastAsia="GHEA Grapalat" w:hAnsi="GHEA Grapalat" w:cs="GHEA Grapalat"/>
          <w:lang w:val="hy"/>
        </w:rPr>
        <w:t>ի բարելավումը</w:t>
      </w:r>
      <w:r w:rsidRPr="009517A7">
        <w:rPr>
          <w:rFonts w:ascii="GHEA Grapalat" w:eastAsia="GHEA Grapalat" w:hAnsi="GHEA Grapalat" w:cs="GHEA Grapalat"/>
          <w:color w:val="000000"/>
          <w:lang w:val="hy"/>
        </w:rPr>
        <w:t>՝ նախականխելով ինքնասպանության և ինքնավնասման հետագա դեպքերի առաջացումը, ինչպես նաև նախապես բացահայտելով հոգեկան առողջության վիճակի հնարավոր խնդիրը.</w:t>
      </w:r>
    </w:p>
    <w:p w:rsidR="000A5C39" w:rsidRPr="009517A7" w:rsidRDefault="000A5C39" w:rsidP="007F793D">
      <w:pPr>
        <w:numPr>
          <w:ilvl w:val="0"/>
          <w:numId w:val="3"/>
        </w:numPr>
        <w:tabs>
          <w:tab w:val="left" w:pos="567"/>
        </w:tabs>
        <w:spacing w:before="120" w:after="120" w:line="276" w:lineRule="auto"/>
        <w:ind w:left="0" w:right="357" w:firstLine="0"/>
        <w:contextualSpacing/>
        <w:jc w:val="both"/>
        <w:rPr>
          <w:rFonts w:ascii="GHEA Grapalat" w:eastAsia="GHEA Grapalat" w:hAnsi="GHEA Grapalat" w:cs="GHEA Grapalat"/>
          <w:b/>
          <w:color w:val="000000"/>
          <w:lang w:val="hy"/>
        </w:rPr>
      </w:pPr>
      <w:r w:rsidRPr="009517A7">
        <w:rPr>
          <w:rFonts w:ascii="GHEA Grapalat" w:eastAsia="GHEA Grapalat" w:hAnsi="GHEA Grapalat" w:cs="GHEA Grapalat"/>
          <w:color w:val="000000"/>
          <w:lang w:val="hy"/>
        </w:rPr>
        <w:t>բարելավել քրեակատարողական ծառայողների սոցիալական երաշխիքները, ինչպես նաև նպաստել քրեակատարողական ծառայողի նոր կերպարի ձևավորմանը.</w:t>
      </w:r>
    </w:p>
    <w:p w:rsidR="000A5C39" w:rsidRPr="009517A7" w:rsidRDefault="000A5C39" w:rsidP="007F793D">
      <w:pPr>
        <w:spacing w:before="120" w:after="120" w:line="276" w:lineRule="auto"/>
        <w:ind w:right="357"/>
        <w:contextualSpacing/>
        <w:jc w:val="both"/>
        <w:rPr>
          <w:rFonts w:ascii="GHEA Grapalat" w:eastAsiaTheme="majorEastAsia" w:hAnsi="GHEA Grapalat" w:cstheme="majorBidi"/>
          <w:bCs/>
          <w:color w:val="44546A" w:themeColor="text2"/>
          <w:lang w:val="hy"/>
        </w:rPr>
      </w:pPr>
    </w:p>
    <w:p w:rsidR="000A5C39" w:rsidRPr="00CA1FA8" w:rsidRDefault="000A5C39" w:rsidP="007F793D">
      <w:pPr>
        <w:spacing w:before="120" w:after="120" w:line="276" w:lineRule="auto"/>
        <w:ind w:right="357"/>
        <w:contextualSpacing/>
        <w:jc w:val="both"/>
        <w:rPr>
          <w:rFonts w:ascii="GHEA Grapalat" w:hAnsi="GHEA Grapalat" w:cs="Calibri"/>
          <w:b/>
          <w:color w:val="A6A6A6" w:themeColor="background1" w:themeShade="A6"/>
          <w:lang w:val="hy-AM"/>
        </w:rPr>
      </w:pPr>
      <w:r w:rsidRPr="00CA1FA8">
        <w:rPr>
          <w:rFonts w:ascii="GHEA Grapalat" w:eastAsiaTheme="majorEastAsia" w:hAnsi="GHEA Grapalat" w:cstheme="majorBidi"/>
          <w:bCs/>
          <w:color w:val="A6A6A6" w:themeColor="background1" w:themeShade="A6"/>
          <w:lang w:val="hy-AM"/>
        </w:rPr>
        <w:t>Մարդու իրավունքների պաշտպանություն</w:t>
      </w:r>
    </w:p>
    <w:p w:rsidR="000A5C39" w:rsidRPr="009517A7" w:rsidRDefault="000A5C39" w:rsidP="007F793D">
      <w:pPr>
        <w:spacing w:before="120" w:after="120" w:line="276" w:lineRule="auto"/>
        <w:ind w:right="357"/>
        <w:contextualSpacing/>
        <w:jc w:val="both"/>
        <w:rPr>
          <w:rFonts w:ascii="GHEA Grapalat" w:hAnsi="GHEA Grapalat"/>
          <w:b/>
          <w:lang w:val="hy-AM"/>
        </w:rPr>
      </w:pPr>
      <w:r w:rsidRPr="009517A7">
        <w:rPr>
          <w:rFonts w:ascii="GHEA Grapalat" w:hAnsi="GHEA Grapalat"/>
          <w:lang w:val="hy-AM"/>
        </w:rPr>
        <w:t xml:space="preserve">Արդարադատության նախարարությունը շարունակելու է իրականացնել ոլորտի բարեփոխումները Մարդու իրավունքների պաշտպանության ազգային ռազմավարությունից բխող 2023-2025թթ. գործողությունների ծրագրով (այսուհետ՝ Ծրագիր)  նախատեսված գործողությունների համատեքստում: </w:t>
      </w:r>
    </w:p>
    <w:p w:rsidR="000A5C39" w:rsidRPr="009517A7" w:rsidRDefault="000A5C39" w:rsidP="007F793D">
      <w:pPr>
        <w:spacing w:before="120" w:after="120" w:line="276" w:lineRule="auto"/>
        <w:ind w:right="357"/>
        <w:contextualSpacing/>
        <w:jc w:val="both"/>
        <w:rPr>
          <w:rFonts w:ascii="GHEA Grapalat" w:hAnsi="GHEA Grapalat"/>
          <w:b/>
          <w:lang w:val="hy-AM"/>
        </w:rPr>
      </w:pPr>
      <w:r w:rsidRPr="009517A7">
        <w:rPr>
          <w:rFonts w:ascii="GHEA Grapalat" w:hAnsi="GHEA Grapalat"/>
          <w:lang w:val="hy-AM"/>
        </w:rPr>
        <w:t>Ծրագրով տարաբնույթ գործողություններ են նախատեսված մի շարք ուղղություններով, այդ թվում՝ օրենսդրության մշակման, լավարկման, իրազեկման աշխատանքներ և վերապատրաստումներ իրականացնելու ուղղությամբ։</w:t>
      </w:r>
    </w:p>
    <w:p w:rsidR="000A5C39" w:rsidRPr="009517A7" w:rsidRDefault="000A5C39" w:rsidP="007F793D">
      <w:pPr>
        <w:spacing w:before="120" w:after="120" w:line="276" w:lineRule="auto"/>
        <w:ind w:right="357"/>
        <w:contextualSpacing/>
        <w:jc w:val="both"/>
        <w:rPr>
          <w:rFonts w:ascii="GHEA Grapalat" w:hAnsi="GHEA Grapalat"/>
          <w:b/>
          <w:lang w:val="hy-AM"/>
        </w:rPr>
      </w:pPr>
      <w:r w:rsidRPr="009517A7">
        <w:rPr>
          <w:rFonts w:ascii="GHEA Grapalat" w:hAnsi="GHEA Grapalat"/>
          <w:lang w:val="hy-AM"/>
        </w:rPr>
        <w:t>Պլանավորվում է ապահովել «Իրավահավասարության ապահովման և խտրականությունից պաշտպանության մասին» և «Ազգային փոքրամասնությունների մասին» օրենքների նախագծերի ընդունումը և այդ ոլորտում իրազեկման աշխատանքների իրականացումը։</w:t>
      </w:r>
    </w:p>
    <w:p w:rsidR="000A5C39" w:rsidRPr="009517A7" w:rsidRDefault="000A5C39" w:rsidP="007F793D">
      <w:pPr>
        <w:spacing w:before="120" w:after="120" w:line="276" w:lineRule="auto"/>
        <w:ind w:right="357"/>
        <w:contextualSpacing/>
        <w:jc w:val="both"/>
        <w:rPr>
          <w:rFonts w:ascii="GHEA Grapalat" w:hAnsi="GHEA Grapalat"/>
          <w:b/>
          <w:lang w:val="hy-AM"/>
        </w:rPr>
      </w:pPr>
      <w:r w:rsidRPr="009517A7">
        <w:rPr>
          <w:rFonts w:ascii="GHEA Grapalat" w:hAnsi="GHEA Grapalat"/>
          <w:lang w:val="hy-AM"/>
        </w:rPr>
        <w:t>Միաժամանակ, Ծրագրից զատ՝ Արդարադատության նախարարության կողմից մշակվել է խտրականությունից պաշտպանության և ատելության խոսքի դեմ պայքարի ոլորտում առանձին ռազմավարական փաստաթուղթ: Փաստաթղթի նախագծով հասցեագրվում են 4 ռազմավարական նպատակ, նախատեսված են 30-ից ավելի գործողություն:</w:t>
      </w:r>
    </w:p>
    <w:p w:rsidR="000A5C39" w:rsidRPr="009517A7" w:rsidRDefault="000A5C39" w:rsidP="007F793D">
      <w:pPr>
        <w:spacing w:before="120" w:after="120" w:line="276" w:lineRule="auto"/>
        <w:ind w:right="357"/>
        <w:contextualSpacing/>
        <w:jc w:val="both"/>
        <w:rPr>
          <w:rFonts w:ascii="GHEA Grapalat" w:hAnsi="GHEA Grapalat"/>
          <w:b/>
          <w:lang w:val="hy-AM"/>
        </w:rPr>
      </w:pPr>
      <w:r w:rsidRPr="009517A7">
        <w:rPr>
          <w:rFonts w:ascii="GHEA Grapalat" w:hAnsi="GHEA Grapalat"/>
          <w:lang w:val="hy-AM"/>
        </w:rPr>
        <w:t xml:space="preserve">Ծրագրով մի շարք գործողություններ են նախատեսված ուղղված խոշտանգումից տուժած անձանց հոգեբանական աջակցության տրամադրման կառուցակարգերի ներդրմանը, պետական տուրքի արտոնության նոր տեսակի սահմանմանը, հասարակական կազմակերպությունների համար կոլոկտիվ շահի պաշտպանությանն ուղղված դատարան դիմելու իրավունքի նախատեսմանը, մասնավոր հարաբերություններում ֆիզիկական անձի դեմ ոչ նյութական վնասի հատուցման պահանջ ներկայացնելու ընթացակարգի հնարավորության նախատեսմանը, քաղաքացու, նրա ընտանիքի անդամների՝ հոգեբուժական հիվանդանոցային ոչ հոժարակամ բուժման ենթարկելու վճիռը վերացնելու պահանջով դատարան դիմելու իրավունքի նախատեսմանը, անգործունակ ճանաչված անձանց՝ դատարանի մատչելիության իրավունքին առնչվող կարգավորումների վերանայմանը, հանրության </w:t>
      </w:r>
      <w:r w:rsidRPr="009517A7">
        <w:rPr>
          <w:rFonts w:ascii="GHEA Grapalat" w:hAnsi="GHEA Grapalat"/>
          <w:lang w:val="hy-AM"/>
        </w:rPr>
        <w:lastRenderedPageBreak/>
        <w:t>գերակա շահերի ապահովման նպատակով սեփականության օտարմանն ուղղված կարգավորումների լրամշակմանը, «դատավորի ընկեր» (amicus curie) հասկացության կառուցակարգերի՝ ներպետական իրավական համակարգում ներդրմանը, պատժից պայմանական վաղաժամկետ ազատելու կամ պատժի չկրած մասն ավելի մեղմ պատժատեսակով փոխարինելու համակարգի վերանայմանը, «ատելության խոսք» հասկացության օրենսդրորեն ամրագրմանը, անհայտ կորած անձանց առնչությամբ համապարփակ օրենիք ընդունմանը, որոնց համար լրացուցիչ ֆինանսավորում չի պահանջվում:</w:t>
      </w:r>
    </w:p>
    <w:p w:rsidR="000A5C39" w:rsidRPr="009517A7" w:rsidRDefault="000A5C39" w:rsidP="007F793D">
      <w:pPr>
        <w:spacing w:before="120" w:after="120" w:line="276" w:lineRule="auto"/>
        <w:ind w:right="357"/>
        <w:contextualSpacing/>
        <w:jc w:val="both"/>
        <w:rPr>
          <w:rFonts w:ascii="GHEA Grapalat" w:hAnsi="GHEA Grapalat"/>
          <w:b/>
          <w:lang w:val="hy-AM"/>
        </w:rPr>
      </w:pPr>
      <w:r w:rsidRPr="009517A7">
        <w:rPr>
          <w:rFonts w:ascii="GHEA Grapalat" w:hAnsi="GHEA Grapalat"/>
          <w:lang w:val="hy-AM"/>
        </w:rPr>
        <w:t>Նախատեսվում է նաև պարբերաբար վերապատրաստումներ իրականացնել Արդարադատության ակադեմիայում դատավորների և դատավորների թեկնածուների ցուցակում ընդգրկված անձանց, քրեակատարողական ծառայության աշխատակիցների համար, վերանորեգել քրեակատարողական հիմնակների խցերը, իրականացնել պրոբացիայի շահառուներին և ազատությունից զրկելու հետ կապված պատիժ կրած անձանց վերաինտեգրմանն ուղղված աշխատանքներ և այլն:</w:t>
      </w:r>
    </w:p>
    <w:p w:rsidR="000A5C39" w:rsidRPr="009517A7" w:rsidRDefault="000A5C39" w:rsidP="007F793D">
      <w:pPr>
        <w:spacing w:before="120" w:after="120" w:line="276" w:lineRule="auto"/>
        <w:ind w:right="357"/>
        <w:contextualSpacing/>
        <w:jc w:val="both"/>
        <w:rPr>
          <w:rFonts w:ascii="GHEA Grapalat" w:hAnsi="GHEA Grapalat"/>
          <w:b/>
          <w:lang w:val="hy-AM"/>
        </w:rPr>
      </w:pPr>
      <w:r w:rsidRPr="009517A7">
        <w:rPr>
          <w:rFonts w:ascii="GHEA Grapalat" w:hAnsi="GHEA Grapalat"/>
          <w:lang w:val="hy-AM"/>
        </w:rPr>
        <w:t xml:space="preserve">Նախաձեռնվել են նաև նոր ռազմավարության և հաջորդող տարիների համար գործողությունների ծրագրի մշակմանն ուղղված նախնական աշխատանքներ: </w:t>
      </w:r>
    </w:p>
    <w:p w:rsidR="00B32FF0" w:rsidRPr="004B2209" w:rsidRDefault="000A5C39" w:rsidP="007F793D">
      <w:pPr>
        <w:spacing w:before="120" w:after="120" w:line="276" w:lineRule="auto"/>
        <w:ind w:right="357"/>
        <w:contextualSpacing/>
        <w:jc w:val="both"/>
        <w:rPr>
          <w:rFonts w:ascii="GHEA Grapalat" w:hAnsi="GHEA Grapalat"/>
          <w:b/>
          <w:lang w:val="hy-AM"/>
        </w:rPr>
      </w:pPr>
      <w:r w:rsidRPr="009517A7">
        <w:rPr>
          <w:rFonts w:ascii="GHEA Grapalat" w:hAnsi="GHEA Grapalat"/>
          <w:lang w:val="hy-AM"/>
        </w:rPr>
        <w:t xml:space="preserve">Հաջորդ տարեսկզբին կմեկնարկեն նոր ռազմավարության ու դրանից բխող գործողությունների ծրագրի մշակման գործընթացը։ </w:t>
      </w:r>
    </w:p>
    <w:p w:rsidR="000A5C39" w:rsidRPr="00CA1FA8" w:rsidRDefault="000A5C39" w:rsidP="007F793D">
      <w:pPr>
        <w:spacing w:before="120" w:after="120" w:line="276" w:lineRule="auto"/>
        <w:ind w:right="357"/>
        <w:contextualSpacing/>
        <w:jc w:val="both"/>
        <w:rPr>
          <w:rFonts w:ascii="GHEA Grapalat" w:eastAsiaTheme="majorEastAsia" w:hAnsi="GHEA Grapalat" w:cstheme="majorBidi"/>
          <w:bCs/>
          <w:color w:val="A6A6A6" w:themeColor="background1" w:themeShade="A6"/>
          <w:lang w:val="hy-AM"/>
        </w:rPr>
      </w:pPr>
      <w:r w:rsidRPr="00CA1FA8">
        <w:rPr>
          <w:rFonts w:ascii="GHEA Grapalat" w:eastAsiaTheme="majorEastAsia" w:hAnsi="GHEA Grapalat" w:cstheme="majorBidi"/>
          <w:bCs/>
          <w:color w:val="A6A6A6" w:themeColor="background1" w:themeShade="A6"/>
          <w:lang w:val="hy-AM"/>
        </w:rPr>
        <w:t>Քաղաքացիական կացության ակտերի գրանցում</w:t>
      </w:r>
    </w:p>
    <w:p w:rsidR="000A5C39" w:rsidRPr="009517A7" w:rsidRDefault="000A5C39" w:rsidP="007F793D">
      <w:pPr>
        <w:spacing w:before="120" w:after="120" w:line="276" w:lineRule="auto"/>
        <w:ind w:right="357"/>
        <w:contextualSpacing/>
        <w:jc w:val="both"/>
        <w:rPr>
          <w:rFonts w:ascii="GHEA Grapalat" w:hAnsi="GHEA Grapalat"/>
          <w:b/>
          <w:lang w:val="hy-AM"/>
        </w:rPr>
      </w:pPr>
      <w:r w:rsidRPr="009517A7">
        <w:rPr>
          <w:rFonts w:ascii="GHEA Grapalat" w:hAnsi="GHEA Grapalat"/>
          <w:lang w:val="hy-AM"/>
        </w:rPr>
        <w:t xml:space="preserve">Նախատեսվում է ՔԿԱԳ էլեկտրոնային համակարգի /e-civil/ արդիականացում, մասնավորապես քաղաքացիական կացության ակտերի պետական գրանցման կամ ՔԿԱԳ  այլ գործառույթ կատարելու նպատակով՝ էլեկտրոնային դիմում ներկայացնելու համար էլեկտրոնային /www.e-services.moj.am/ հարթակի միջոցով մատուցվող ծառայությունների շրջանակի ավելացում: </w:t>
      </w:r>
    </w:p>
    <w:p w:rsidR="000A5C39" w:rsidRPr="009517A7" w:rsidRDefault="000A5C39" w:rsidP="007F793D">
      <w:pPr>
        <w:spacing w:before="120" w:after="120" w:line="276" w:lineRule="auto"/>
        <w:ind w:right="357"/>
        <w:contextualSpacing/>
        <w:jc w:val="both"/>
        <w:rPr>
          <w:rFonts w:ascii="GHEA Grapalat" w:hAnsi="GHEA Grapalat"/>
          <w:b/>
          <w:lang w:val="hy-AM"/>
        </w:rPr>
      </w:pPr>
      <w:r w:rsidRPr="009517A7">
        <w:rPr>
          <w:rFonts w:ascii="GHEA Grapalat" w:hAnsi="GHEA Grapalat"/>
          <w:lang w:val="hy-AM"/>
        </w:rPr>
        <w:t>Էլեկտրոնային հարթակով մատուցվող ծառայությունների շրջանակի ավելացմամբ  կբարելավվի ՔԿԱԳ ոլորտում ծառայություններ մատուցող կառույցների և դիմումատուների միջև անմիջական անխափան կապի հնարավորությունը, արդյունքում նշված ոլորտում ծառայությունների մատուցման որակը էականորեն կբարելավվի:</w:t>
      </w:r>
    </w:p>
    <w:p w:rsidR="000A5C39" w:rsidRPr="009517A7" w:rsidRDefault="000A5C39" w:rsidP="007F793D">
      <w:pPr>
        <w:spacing w:before="120" w:after="120" w:line="276" w:lineRule="auto"/>
        <w:ind w:right="357"/>
        <w:contextualSpacing/>
        <w:jc w:val="both"/>
        <w:rPr>
          <w:rFonts w:ascii="GHEA Grapalat" w:hAnsi="GHEA Grapalat"/>
          <w:b/>
          <w:lang w:val="hy-AM"/>
        </w:rPr>
      </w:pPr>
      <w:r w:rsidRPr="009517A7">
        <w:rPr>
          <w:rFonts w:ascii="GHEA Grapalat" w:hAnsi="GHEA Grapalat"/>
          <w:lang w:val="hy-AM"/>
        </w:rPr>
        <w:t xml:space="preserve">Միաժամանակ նախատեսվում է շարունակել ՔԿԱԳ փաստաթղթային արխիվի թվայնացմանն ուղղված աշխատանքները:  </w:t>
      </w:r>
    </w:p>
    <w:p w:rsidR="000A5C39" w:rsidRPr="009517A7" w:rsidRDefault="000A5C39" w:rsidP="007F793D">
      <w:pPr>
        <w:spacing w:before="120" w:after="120" w:line="276" w:lineRule="auto"/>
        <w:ind w:right="357"/>
        <w:contextualSpacing/>
        <w:jc w:val="both"/>
        <w:rPr>
          <w:rFonts w:ascii="GHEA Grapalat" w:eastAsiaTheme="majorEastAsia" w:hAnsi="GHEA Grapalat" w:cstheme="majorBidi"/>
          <w:bCs/>
          <w:color w:val="44546A" w:themeColor="text2"/>
          <w:lang w:val="hy-AM"/>
        </w:rPr>
      </w:pPr>
      <w:r w:rsidRPr="00CA1FA8">
        <w:rPr>
          <w:rFonts w:ascii="GHEA Grapalat" w:eastAsiaTheme="majorEastAsia" w:hAnsi="GHEA Grapalat" w:cstheme="majorBidi"/>
          <w:bCs/>
          <w:color w:val="A6A6A6" w:themeColor="background1" w:themeShade="A6"/>
          <w:lang w:val="hy-AM"/>
        </w:rPr>
        <w:t>Իրավաբանական անձանց պետական գրանցման ռեգիստր</w:t>
      </w:r>
      <w:r w:rsidRPr="009517A7">
        <w:rPr>
          <w:rFonts w:ascii="GHEA Grapalat" w:eastAsiaTheme="majorEastAsia" w:hAnsi="GHEA Grapalat" w:cstheme="majorBidi"/>
          <w:bCs/>
          <w:color w:val="44546A" w:themeColor="text2"/>
          <w:lang w:val="hy-AM"/>
        </w:rPr>
        <w:t xml:space="preserve"> </w:t>
      </w:r>
    </w:p>
    <w:p w:rsidR="000A5C39" w:rsidRPr="009517A7" w:rsidRDefault="000A5C39" w:rsidP="007F793D">
      <w:pPr>
        <w:spacing w:before="120" w:after="120" w:line="276" w:lineRule="auto"/>
        <w:ind w:right="357"/>
        <w:contextualSpacing/>
        <w:jc w:val="both"/>
        <w:rPr>
          <w:rFonts w:ascii="GHEA Grapalat" w:hAnsi="GHEA Grapalat"/>
          <w:b/>
          <w:lang w:val="hy-AM"/>
        </w:rPr>
      </w:pPr>
      <w:r w:rsidRPr="009517A7">
        <w:rPr>
          <w:rFonts w:ascii="GHEA Grapalat" w:hAnsi="GHEA Grapalat"/>
          <w:lang w:val="hy-AM"/>
        </w:rPr>
        <w:t>Նախատեսվում է ԱՆ իրավաբանական անձանց պետական ռեգիստրի գործակալության նոր տեղեկատվական համակարգի ներդրմանն ուղղված աշխատանքների իրականացում,  առցանց իրականացվող պետական գրանցման/հաշվառման գործընթացների ընդլայնում, պետական գրանցում/հաշվառում ստացած արխիվային գործերի թվայնացմանն ուղղված աշխատանքների շարունակականության ապահովում,  տարբեր համակարգերի և տվյալների շտեմարանների միջև փոխգործելիության շարունակականության ապահովում, Վարչական իրավախախտումների վերաբերյալ օրենսգրքով սահմանված վարույթների թափանցիկ և արդյունավետ իրականացմանն ուղղված օրենսդրական փոփոխությունների ապահովում, վիճակագրության և հաշվետվությունների թափանցիկության ապահովմանն ուղղված ծրագրերի շարունակականության ապահովում։</w:t>
      </w:r>
    </w:p>
    <w:p w:rsidR="000A5C39" w:rsidRPr="00CA1FA8" w:rsidRDefault="000A5C39" w:rsidP="007F793D">
      <w:pPr>
        <w:tabs>
          <w:tab w:val="num" w:pos="0"/>
          <w:tab w:val="left" w:pos="851"/>
          <w:tab w:val="left" w:pos="993"/>
        </w:tabs>
        <w:spacing w:before="120" w:after="120" w:line="276" w:lineRule="auto"/>
        <w:ind w:right="357"/>
        <w:contextualSpacing/>
        <w:jc w:val="both"/>
        <w:rPr>
          <w:rFonts w:ascii="GHEA Grapalat" w:eastAsiaTheme="majorEastAsia" w:hAnsi="GHEA Grapalat" w:cstheme="majorBidi"/>
          <w:bCs/>
          <w:color w:val="A6A6A6" w:themeColor="background1" w:themeShade="A6"/>
          <w:lang w:val="hy-AM"/>
        </w:rPr>
      </w:pPr>
      <w:r w:rsidRPr="00CA1FA8">
        <w:rPr>
          <w:rFonts w:ascii="GHEA Grapalat" w:eastAsiaTheme="majorEastAsia" w:hAnsi="GHEA Grapalat" w:cstheme="majorBidi"/>
          <w:bCs/>
          <w:color w:val="A6A6A6" w:themeColor="background1" w:themeShade="A6"/>
          <w:lang w:val="hy-AM"/>
        </w:rPr>
        <w:t xml:space="preserve">Անձնական տվյալների պաշտպանություն </w:t>
      </w:r>
    </w:p>
    <w:p w:rsidR="000A5C39" w:rsidRPr="009517A7" w:rsidRDefault="000A5C39" w:rsidP="007F793D">
      <w:pPr>
        <w:tabs>
          <w:tab w:val="num" w:pos="0"/>
          <w:tab w:val="left" w:pos="851"/>
          <w:tab w:val="left" w:pos="993"/>
        </w:tabs>
        <w:spacing w:before="120" w:after="120" w:line="276" w:lineRule="auto"/>
        <w:ind w:right="357"/>
        <w:contextualSpacing/>
        <w:jc w:val="both"/>
        <w:rPr>
          <w:rFonts w:ascii="GHEA Grapalat" w:hAnsi="GHEA Grapalat"/>
          <w:b/>
          <w:lang w:val="hy-AM"/>
        </w:rPr>
      </w:pPr>
      <w:r w:rsidRPr="009517A7">
        <w:rPr>
          <w:rFonts w:ascii="GHEA Grapalat" w:hAnsi="GHEA Grapalat"/>
          <w:lang w:val="hy-AM"/>
        </w:rPr>
        <w:t>«Անձնական տվյալների պաշտպանության մասին» օրենքով են կարգավորվում անձնական տվյալների մշակման և պաշտպանությանն առնչվող հարաբերությունները, իսկ լիազոր մարմինն է Անձնական տվյալների պաշտպանության գործակալություն, որը, լինելով Արդարադատության նախարարության կազմում, պահպանում է գործառութային անկախությունն ու ինքնավարությունը: Այնուամենայնիվ, անձնական տվյալների պաշտպանության գործիքակազմերի և լիազոր մարմնի կարգավիճակի հետագա բարեփոխումը գտնվում է Արդարադատության նախարարության առաջնահերթություններում, այն նաև ՀՀ-ԵՄ վիզաների ազատականացման երկխոսության գործողությունների ծրագրի հիմնական բաղադրիչներից մեկն է։</w:t>
      </w:r>
    </w:p>
    <w:p w:rsidR="000A5C39" w:rsidRPr="009517A7" w:rsidRDefault="000A5C39" w:rsidP="007F793D">
      <w:pPr>
        <w:tabs>
          <w:tab w:val="num" w:pos="0"/>
          <w:tab w:val="left" w:pos="851"/>
          <w:tab w:val="left" w:pos="993"/>
        </w:tabs>
        <w:spacing w:before="120" w:after="120" w:line="276" w:lineRule="auto"/>
        <w:ind w:right="357"/>
        <w:contextualSpacing/>
        <w:jc w:val="both"/>
        <w:rPr>
          <w:rFonts w:ascii="GHEA Grapalat" w:hAnsi="GHEA Grapalat"/>
          <w:b/>
          <w:lang w:val="hy-AM"/>
        </w:rPr>
      </w:pPr>
      <w:r w:rsidRPr="009517A7">
        <w:rPr>
          <w:rFonts w:ascii="GHEA Grapalat" w:hAnsi="GHEA Grapalat"/>
          <w:lang w:val="hy-AM"/>
        </w:rPr>
        <w:t>Ուստի՝ Արդարադատության նախարարության կողմից մշակվել է հայեցակարգ՝ ուղղված անձնական տվյալների պաշտպանության ներպետական օրենսդրության համապատասխանեցմանը միջազգային չափանիշներին և նոր լիազոր մարմնի ստեղծմանը, որն օժտված կլինի անկախության համապատասխան երաշխիքներով:</w:t>
      </w:r>
    </w:p>
    <w:p w:rsidR="000A5C39" w:rsidRPr="009517A7" w:rsidRDefault="000A5C39" w:rsidP="007F793D">
      <w:pPr>
        <w:tabs>
          <w:tab w:val="num" w:pos="0"/>
          <w:tab w:val="left" w:pos="851"/>
          <w:tab w:val="left" w:pos="993"/>
        </w:tabs>
        <w:spacing w:before="120" w:after="120" w:line="276" w:lineRule="auto"/>
        <w:ind w:right="357"/>
        <w:contextualSpacing/>
        <w:jc w:val="both"/>
        <w:rPr>
          <w:rFonts w:ascii="GHEA Grapalat" w:hAnsi="GHEA Grapalat"/>
          <w:b/>
          <w:lang w:val="hy-AM"/>
        </w:rPr>
      </w:pPr>
      <w:r w:rsidRPr="009517A7">
        <w:rPr>
          <w:rFonts w:ascii="GHEA Grapalat" w:hAnsi="GHEA Grapalat"/>
          <w:lang w:val="hy-AM"/>
        </w:rPr>
        <w:t>Հայեցակարգի համաձայն՝ ընտրվել է անձնական տվյալների պաշտպանության լիազոր մարմնի գործառույթների պատշաճ իրականացման և անկախության ապահովման պահանջներին համապատասխանող՝ ՀՀ Սահմանադրությամբ նախատեսված՝ ինքնավար մարմնի կարգավիճակը: Ըստ այդմ՝ հայեցակարգով առաջարկվում է սահմանել կոլեգիալ ղեկավարում՝ հանձնաժողովի կազմով՝ բաղկացած 3 անդամից, ներառյալ՝ նախագահը: Ընդ որում՝ հանձնաժողովին նախատեսվում է վերապահել ինչպես վարույթներ իրականացնելու, կարգապահական պատասխանատվության ենթարկելու, այնպես էլ խորհրդատվություն տրամադրելու լիազորություններ:</w:t>
      </w:r>
    </w:p>
    <w:p w:rsidR="000A5C39" w:rsidRPr="004B2209" w:rsidRDefault="000A5C39" w:rsidP="007F793D">
      <w:pPr>
        <w:tabs>
          <w:tab w:val="num" w:pos="0"/>
          <w:tab w:val="left" w:pos="851"/>
          <w:tab w:val="left" w:pos="993"/>
        </w:tabs>
        <w:spacing w:before="120" w:after="120" w:line="276" w:lineRule="auto"/>
        <w:ind w:right="357"/>
        <w:contextualSpacing/>
        <w:jc w:val="both"/>
        <w:rPr>
          <w:rFonts w:ascii="GHEA Grapalat" w:hAnsi="GHEA Grapalat"/>
          <w:b/>
          <w:lang w:val="hy-AM"/>
        </w:rPr>
      </w:pPr>
      <w:r w:rsidRPr="009517A7">
        <w:rPr>
          <w:rFonts w:ascii="GHEA Grapalat" w:hAnsi="GHEA Grapalat"/>
          <w:lang w:val="hy-AM"/>
        </w:rPr>
        <w:t>Նոր հանձնաժողովի ստեղծմանն ուղղված իրավական ակտերի մշակման գործընթացը մեկնարկել է, ակնկալվում է նախագծերը վերջնականացնել մինչև տարեվերջ։</w:t>
      </w:r>
    </w:p>
    <w:p w:rsidR="000A5C39" w:rsidRPr="00CA1FA8" w:rsidRDefault="000A5C39" w:rsidP="007F793D">
      <w:pPr>
        <w:tabs>
          <w:tab w:val="num" w:pos="0"/>
          <w:tab w:val="left" w:pos="851"/>
          <w:tab w:val="left" w:pos="993"/>
        </w:tabs>
        <w:spacing w:before="120" w:after="120" w:line="276" w:lineRule="auto"/>
        <w:ind w:right="357"/>
        <w:contextualSpacing/>
        <w:jc w:val="both"/>
        <w:rPr>
          <w:rFonts w:ascii="GHEA Grapalat" w:eastAsiaTheme="majorEastAsia" w:hAnsi="GHEA Grapalat" w:cstheme="majorBidi"/>
          <w:bCs/>
          <w:color w:val="A6A6A6" w:themeColor="background1" w:themeShade="A6"/>
          <w:lang w:val="hy-AM"/>
        </w:rPr>
      </w:pPr>
      <w:r w:rsidRPr="00CA1FA8">
        <w:rPr>
          <w:rFonts w:ascii="GHEA Grapalat" w:hAnsi="GHEA Grapalat"/>
          <w:bCs/>
          <w:color w:val="A6A6A6" w:themeColor="background1" w:themeShade="A6"/>
          <w:lang w:val="hy-AM"/>
        </w:rPr>
        <w:t>Ի</w:t>
      </w:r>
      <w:r w:rsidRPr="00CA1FA8">
        <w:rPr>
          <w:rFonts w:ascii="GHEA Grapalat" w:eastAsiaTheme="majorEastAsia" w:hAnsi="GHEA Grapalat" w:cstheme="majorBidi"/>
          <w:bCs/>
          <w:color w:val="A6A6A6" w:themeColor="background1" w:themeShade="A6"/>
          <w:lang w:val="hy-AM"/>
        </w:rPr>
        <w:t xml:space="preserve">րավական փոխօգնություն </w:t>
      </w:r>
    </w:p>
    <w:p w:rsidR="000A5C39" w:rsidRPr="009517A7" w:rsidRDefault="000A5C39" w:rsidP="007F793D">
      <w:pPr>
        <w:spacing w:before="120" w:after="120" w:line="276" w:lineRule="auto"/>
        <w:ind w:right="357"/>
        <w:contextualSpacing/>
        <w:jc w:val="both"/>
        <w:rPr>
          <w:rFonts w:ascii="GHEA Grapalat" w:hAnsi="GHEA Grapalat"/>
          <w:b/>
          <w:lang w:val="hy-AM"/>
        </w:rPr>
      </w:pPr>
      <w:r w:rsidRPr="009517A7">
        <w:rPr>
          <w:rFonts w:ascii="GHEA Grapalat" w:hAnsi="GHEA Grapalat"/>
          <w:lang w:val="hy-AM"/>
        </w:rPr>
        <w:t xml:space="preserve">2024 թվականի դեկտեմբերի 12-ից  գործում  է «Քրեական վարույթներով իրավական փոխօգնության մասին» Հայաստանի Հանրապետության օրենքը, որի լավագույնս կիրարկման նպատակով կիրականացվեն շարունակական ուսումնասիրություններ: Բացի այդ, իրավական փոխօգնության շրջանակներում նախատեսվում է հանձնման և դատապարտյալների փոխանցման ոլորտներում միջազգային երկկողմ և բազմակողմ պայմանագրերի մշակման աշխատանքներ՝ խթան հանդիսանալով միջազգային համագործակցության զարգացման և խորացման համար: Նախատեսվում է նաև պատժից պայմանական ազատված անձանց հսկողություն իրականացնելու նպատակով տեղափոխման վերաբերյալ միջազգային պայմանագրի մշակման նպատակով միջազգային լավագույն փորձի ուսումնասիրման աշխատանքներ, ինչպես նաև իրավական օգնության ոլորտում օտարերկրյա կենտրոնական և իրավասու մարմինների միջև հաղորդակցության կատարելագործման նպատակով էլեկտրոնային հաղորդակցության ուղիների մշակման և ներդրման աշխատանքներ, ինչի արդյունքում իրավական օգնության կատարումը կդառնա ավելի արագ ու արդյունավետ, իսկ համագործակցության աշխարհագրությունն՝ առավել ընդլայնված ու խորացված: Բացի այդ շարունակական բնույթ կկրեն Իրավական փոխօգնության վարչության աշխատակիցների կարողությունների զարգացմանն ուղղված ծրագրերի իրականացումը՝ առավել պրոֆեսիոնալ ու որակյալ դարձնելով Վարչության առջև դրված գործառույթների իրականացումը: </w:t>
      </w:r>
    </w:p>
    <w:p w:rsidR="00163B24" w:rsidRPr="000A5C39" w:rsidRDefault="00163B24" w:rsidP="00652A17">
      <w:pPr>
        <w:pStyle w:val="ListParagraph"/>
        <w:spacing w:before="120" w:after="120" w:line="276" w:lineRule="auto"/>
        <w:ind w:left="0" w:right="360"/>
        <w:jc w:val="both"/>
        <w:rPr>
          <w:rFonts w:ascii="GHEA Grapalat" w:hAnsi="GHEA Grapalat"/>
          <w:sz w:val="24"/>
          <w:szCs w:val="24"/>
          <w:lang w:val="hy-AM"/>
        </w:rPr>
      </w:pPr>
    </w:p>
    <w:p w:rsidR="004F6E3C" w:rsidRPr="00CA1FA8" w:rsidRDefault="004F6E3C" w:rsidP="00652A17">
      <w:pPr>
        <w:pStyle w:val="ListParagraph"/>
        <w:numPr>
          <w:ilvl w:val="2"/>
          <w:numId w:val="5"/>
        </w:numPr>
        <w:ind w:right="360"/>
        <w:rPr>
          <w:rFonts w:ascii="GHEA Grapalat" w:hAnsi="GHEA Grapalat"/>
          <w:b/>
          <w:sz w:val="24"/>
          <w:szCs w:val="24"/>
          <w:lang w:val="hy-AM"/>
        </w:rPr>
      </w:pPr>
      <w:r w:rsidRPr="00CA1FA8">
        <w:rPr>
          <w:rFonts w:ascii="GHEA Grapalat" w:hAnsi="GHEA Grapalat"/>
          <w:b/>
          <w:sz w:val="24"/>
          <w:szCs w:val="24"/>
          <w:lang w:val="hy-AM"/>
        </w:rPr>
        <w:t>Պետական տուրքեր և այլ եկամուտներ</w:t>
      </w:r>
    </w:p>
    <w:p w:rsidR="004F6E3C" w:rsidRPr="00B32FF0" w:rsidRDefault="004F6E3C" w:rsidP="00652A17">
      <w:pPr>
        <w:pStyle w:val="Caption"/>
        <w:keepNext/>
        <w:tabs>
          <w:tab w:val="left" w:pos="1276"/>
        </w:tabs>
        <w:spacing w:before="0" w:after="0" w:line="276" w:lineRule="auto"/>
        <w:ind w:right="360"/>
        <w:jc w:val="left"/>
        <w:rPr>
          <w:rFonts w:ascii="GHEA Grapalat" w:hAnsi="GHEA Grapalat"/>
          <w:sz w:val="18"/>
          <w:szCs w:val="18"/>
          <w:lang w:val="hy-AM"/>
        </w:rPr>
      </w:pPr>
      <w:r w:rsidRPr="00B32FF0">
        <w:rPr>
          <w:rFonts w:ascii="GHEA Grapalat" w:hAnsi="GHEA Grapalat"/>
          <w:sz w:val="18"/>
          <w:szCs w:val="18"/>
          <w:lang w:val="hy-AM"/>
        </w:rPr>
        <w:t>Աղյուսակ</w:t>
      </w:r>
      <w:r w:rsidR="00AC2B73" w:rsidRPr="00B32FF0">
        <w:rPr>
          <w:rFonts w:ascii="GHEA Grapalat" w:hAnsi="GHEA Grapalat"/>
          <w:sz w:val="18"/>
          <w:szCs w:val="18"/>
          <w:lang w:val="hy-AM"/>
        </w:rPr>
        <w:t xml:space="preserve"> 1</w:t>
      </w:r>
      <w:r w:rsidR="00BE4963" w:rsidRPr="00B32FF0">
        <w:rPr>
          <w:rFonts w:ascii="GHEA Grapalat" w:hAnsi="GHEA Grapalat"/>
          <w:sz w:val="18"/>
          <w:szCs w:val="18"/>
          <w:lang w:val="hy-AM"/>
        </w:rPr>
        <w:t xml:space="preserve">. </w:t>
      </w:r>
      <w:r w:rsidRPr="00B32FF0">
        <w:rPr>
          <w:rFonts w:ascii="GHEA Grapalat" w:hAnsi="GHEA Grapalat"/>
          <w:sz w:val="18"/>
          <w:szCs w:val="18"/>
          <w:lang w:val="hy-AM"/>
        </w:rPr>
        <w:t>ՀՀ արդարադատության նախարարության և նրան ենթակա պետական մարմինների կողմից</w:t>
      </w:r>
      <w:r w:rsidR="00BE4963" w:rsidRPr="00B32FF0">
        <w:rPr>
          <w:rFonts w:ascii="GHEA Grapalat" w:hAnsi="GHEA Grapalat"/>
          <w:sz w:val="18"/>
          <w:szCs w:val="18"/>
          <w:lang w:val="hy-AM"/>
        </w:rPr>
        <w:t xml:space="preserve"> գանձված և</w:t>
      </w:r>
      <w:r w:rsidRPr="00B32FF0">
        <w:rPr>
          <w:rFonts w:ascii="GHEA Grapalat" w:hAnsi="GHEA Grapalat"/>
          <w:sz w:val="18"/>
          <w:szCs w:val="18"/>
          <w:lang w:val="hy-AM"/>
        </w:rPr>
        <w:t xml:space="preserve"> գանձվելիք պետական տուրքերը և այլ եկամուտները (մլն դրամ)</w:t>
      </w:r>
    </w:p>
    <w:tbl>
      <w:tblPr>
        <w:tblStyle w:val="TableGrid"/>
        <w:tblW w:w="10206" w:type="dxa"/>
        <w:tblInd w:w="-5" w:type="dxa"/>
        <w:tblLook w:val="04A0" w:firstRow="1" w:lastRow="0" w:firstColumn="1" w:lastColumn="0" w:noHBand="0" w:noVBand="1"/>
      </w:tblPr>
      <w:tblGrid>
        <w:gridCol w:w="3402"/>
        <w:gridCol w:w="2410"/>
        <w:gridCol w:w="2268"/>
        <w:gridCol w:w="2126"/>
      </w:tblGrid>
      <w:tr w:rsidR="006F35B5" w:rsidRPr="00B32FF0" w:rsidTr="00FD4E5E">
        <w:tc>
          <w:tcPr>
            <w:tcW w:w="3402" w:type="dxa"/>
            <w:shd w:val="clear" w:color="auto" w:fill="DEEAF6" w:themeFill="accent1" w:themeFillTint="33"/>
          </w:tcPr>
          <w:p w:rsidR="006F35B5" w:rsidRPr="00B32FF0" w:rsidRDefault="006F35B5" w:rsidP="00652A17">
            <w:pPr>
              <w:pStyle w:val="ListParagraph"/>
              <w:spacing w:line="276" w:lineRule="auto"/>
              <w:ind w:left="0" w:right="360"/>
              <w:rPr>
                <w:rFonts w:ascii="GHEA Grapalat" w:hAnsi="GHEA Grapalat" w:cs="Calibri"/>
                <w:color w:val="000000"/>
                <w:sz w:val="18"/>
                <w:szCs w:val="18"/>
                <w:lang w:val="hy-AM"/>
              </w:rPr>
            </w:pPr>
          </w:p>
        </w:tc>
        <w:tc>
          <w:tcPr>
            <w:tcW w:w="2410" w:type="dxa"/>
            <w:shd w:val="clear" w:color="auto" w:fill="DEEAF6" w:themeFill="accent1" w:themeFillTint="33"/>
            <w:vAlign w:val="center"/>
          </w:tcPr>
          <w:p w:rsidR="006F35B5" w:rsidRPr="00B32FF0" w:rsidRDefault="006F35B5" w:rsidP="00652A17">
            <w:pPr>
              <w:ind w:right="360"/>
              <w:jc w:val="center"/>
              <w:rPr>
                <w:rFonts w:ascii="GHEA Grapalat" w:hAnsi="GHEA Grapalat" w:cs="Sylfaen"/>
                <w:iCs/>
                <w:sz w:val="18"/>
                <w:szCs w:val="18"/>
                <w:lang w:val="hy-AM"/>
              </w:rPr>
            </w:pPr>
            <w:r w:rsidRPr="00B32FF0">
              <w:rPr>
                <w:rFonts w:ascii="GHEA Grapalat" w:hAnsi="GHEA Grapalat" w:cs="Sylfaen"/>
                <w:iCs/>
                <w:sz w:val="18"/>
                <w:szCs w:val="18"/>
                <w:lang w:val="hy-AM"/>
              </w:rPr>
              <w:t>2024թ փաստ</w:t>
            </w:r>
          </w:p>
        </w:tc>
        <w:tc>
          <w:tcPr>
            <w:tcW w:w="2268" w:type="dxa"/>
            <w:shd w:val="clear" w:color="auto" w:fill="DEEAF6" w:themeFill="accent1" w:themeFillTint="33"/>
            <w:vAlign w:val="center"/>
          </w:tcPr>
          <w:p w:rsidR="006F35B5" w:rsidRPr="00B32FF0" w:rsidRDefault="006F35B5" w:rsidP="00652A17">
            <w:pPr>
              <w:ind w:right="360"/>
              <w:jc w:val="center"/>
              <w:rPr>
                <w:rFonts w:ascii="GHEA Grapalat" w:hAnsi="GHEA Grapalat" w:cs="Sylfaen"/>
                <w:iCs/>
                <w:sz w:val="18"/>
                <w:szCs w:val="18"/>
                <w:lang w:val="hy-AM"/>
              </w:rPr>
            </w:pPr>
            <w:r w:rsidRPr="00B32FF0">
              <w:rPr>
                <w:rFonts w:ascii="GHEA Grapalat" w:hAnsi="GHEA Grapalat" w:cs="Sylfaen"/>
                <w:iCs/>
                <w:sz w:val="18"/>
                <w:szCs w:val="18"/>
                <w:lang w:val="hy-AM"/>
              </w:rPr>
              <w:t>2025թ բյուջե</w:t>
            </w:r>
          </w:p>
        </w:tc>
        <w:tc>
          <w:tcPr>
            <w:tcW w:w="2126" w:type="dxa"/>
            <w:shd w:val="clear" w:color="auto" w:fill="DEEAF6" w:themeFill="accent1" w:themeFillTint="33"/>
            <w:vAlign w:val="center"/>
          </w:tcPr>
          <w:p w:rsidR="006F35B5" w:rsidRPr="00B32FF0" w:rsidRDefault="006F35B5" w:rsidP="00652A17">
            <w:pPr>
              <w:ind w:right="360"/>
              <w:jc w:val="center"/>
              <w:rPr>
                <w:rFonts w:ascii="GHEA Grapalat" w:hAnsi="GHEA Grapalat" w:cs="Sylfaen"/>
                <w:iCs/>
                <w:sz w:val="18"/>
                <w:szCs w:val="18"/>
                <w:lang w:val="hy-AM"/>
              </w:rPr>
            </w:pPr>
            <w:r w:rsidRPr="00B32FF0">
              <w:rPr>
                <w:rFonts w:ascii="GHEA Grapalat" w:hAnsi="GHEA Grapalat" w:cs="Sylfaen"/>
                <w:iCs/>
                <w:sz w:val="18"/>
                <w:szCs w:val="18"/>
                <w:lang w:val="hy-AM"/>
              </w:rPr>
              <w:t>2026թ ծրագիր</w:t>
            </w:r>
          </w:p>
        </w:tc>
      </w:tr>
      <w:tr w:rsidR="006F35B5" w:rsidRPr="00B32FF0" w:rsidTr="00FD4E5E">
        <w:trPr>
          <w:trHeight w:val="337"/>
        </w:trPr>
        <w:tc>
          <w:tcPr>
            <w:tcW w:w="3402" w:type="dxa"/>
            <w:vAlign w:val="center"/>
          </w:tcPr>
          <w:p w:rsidR="006F35B5" w:rsidRPr="00B32FF0" w:rsidRDefault="006F35B5" w:rsidP="00652A17">
            <w:pPr>
              <w:pStyle w:val="ListParagraph"/>
              <w:spacing w:line="276" w:lineRule="auto"/>
              <w:ind w:left="0" w:right="360"/>
              <w:rPr>
                <w:rFonts w:ascii="GHEA Grapalat" w:eastAsia="Calibri" w:hAnsi="GHEA Grapalat" w:cs="Calibri"/>
                <w:color w:val="000000"/>
                <w:sz w:val="18"/>
                <w:szCs w:val="18"/>
                <w:lang w:val="hy-AM"/>
              </w:rPr>
            </w:pPr>
            <w:r w:rsidRPr="00B32FF0">
              <w:rPr>
                <w:rFonts w:ascii="GHEA Grapalat" w:eastAsia="Calibri" w:hAnsi="GHEA Grapalat" w:cs="Calibri"/>
                <w:color w:val="000000"/>
                <w:sz w:val="18"/>
                <w:szCs w:val="18"/>
                <w:lang w:val="hy-AM"/>
              </w:rPr>
              <w:t>Պետական տուրքեր</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6F35B5" w:rsidRPr="00B32FF0" w:rsidRDefault="006F35B5" w:rsidP="00652A17">
            <w:pPr>
              <w:ind w:right="360"/>
              <w:jc w:val="right"/>
              <w:rPr>
                <w:rFonts w:ascii="GHEA Grapalat" w:eastAsia="Calibri" w:hAnsi="GHEA Grapalat" w:cs="Calibri"/>
                <w:color w:val="000000"/>
                <w:sz w:val="18"/>
                <w:szCs w:val="18"/>
                <w:lang w:val="hy-AM"/>
              </w:rPr>
            </w:pPr>
            <w:r w:rsidRPr="00B32FF0">
              <w:rPr>
                <w:rFonts w:ascii="GHEA Grapalat" w:eastAsia="Calibri" w:hAnsi="GHEA Grapalat" w:cs="Calibri"/>
                <w:color w:val="000000"/>
                <w:sz w:val="18"/>
                <w:szCs w:val="18"/>
                <w:lang w:val="hy-AM"/>
              </w:rPr>
              <w:t xml:space="preserve">879.1 </w:t>
            </w:r>
          </w:p>
        </w:tc>
        <w:tc>
          <w:tcPr>
            <w:tcW w:w="2268" w:type="dxa"/>
            <w:tcBorders>
              <w:top w:val="single" w:sz="4" w:space="0" w:color="auto"/>
              <w:left w:val="nil"/>
              <w:bottom w:val="single" w:sz="4" w:space="0" w:color="auto"/>
              <w:right w:val="single" w:sz="4" w:space="0" w:color="auto"/>
            </w:tcBorders>
            <w:shd w:val="clear" w:color="auto" w:fill="auto"/>
            <w:vAlign w:val="center"/>
          </w:tcPr>
          <w:p w:rsidR="006F35B5" w:rsidRPr="00B32FF0" w:rsidRDefault="006F35B5" w:rsidP="00652A17">
            <w:pPr>
              <w:ind w:right="360"/>
              <w:jc w:val="right"/>
              <w:rPr>
                <w:rFonts w:ascii="GHEA Grapalat" w:eastAsia="Calibri" w:hAnsi="GHEA Grapalat" w:cs="Calibri"/>
                <w:color w:val="000000"/>
                <w:sz w:val="18"/>
                <w:szCs w:val="18"/>
                <w:lang w:val="hy-AM"/>
              </w:rPr>
            </w:pPr>
            <w:r w:rsidRPr="00B32FF0">
              <w:rPr>
                <w:rFonts w:ascii="GHEA Grapalat" w:eastAsia="Calibri" w:hAnsi="GHEA Grapalat" w:cs="Calibri"/>
                <w:color w:val="000000"/>
                <w:sz w:val="18"/>
                <w:szCs w:val="18"/>
                <w:lang w:val="hy-AM"/>
              </w:rPr>
              <w:t xml:space="preserve">793.0 </w:t>
            </w:r>
          </w:p>
        </w:tc>
        <w:tc>
          <w:tcPr>
            <w:tcW w:w="2126" w:type="dxa"/>
            <w:tcBorders>
              <w:top w:val="single" w:sz="4" w:space="0" w:color="auto"/>
              <w:left w:val="nil"/>
              <w:bottom w:val="single" w:sz="4" w:space="0" w:color="auto"/>
              <w:right w:val="single" w:sz="4" w:space="0" w:color="auto"/>
            </w:tcBorders>
            <w:shd w:val="clear" w:color="auto" w:fill="auto"/>
            <w:vAlign w:val="center"/>
          </w:tcPr>
          <w:p w:rsidR="006F35B5" w:rsidRPr="00B32FF0" w:rsidRDefault="006F35B5" w:rsidP="00652A17">
            <w:pPr>
              <w:ind w:right="360"/>
              <w:jc w:val="right"/>
              <w:rPr>
                <w:rFonts w:ascii="GHEA Grapalat" w:eastAsia="Calibri" w:hAnsi="GHEA Grapalat" w:cs="Calibri"/>
                <w:color w:val="000000"/>
                <w:sz w:val="18"/>
                <w:szCs w:val="18"/>
                <w:lang w:val="hy-AM"/>
              </w:rPr>
            </w:pPr>
            <w:r w:rsidRPr="00B32FF0">
              <w:rPr>
                <w:rFonts w:ascii="GHEA Grapalat" w:eastAsia="Calibri" w:hAnsi="GHEA Grapalat" w:cs="Calibri"/>
                <w:color w:val="000000"/>
                <w:sz w:val="18"/>
                <w:szCs w:val="18"/>
                <w:lang w:val="hy-AM"/>
              </w:rPr>
              <w:t xml:space="preserve">850.7 </w:t>
            </w:r>
          </w:p>
        </w:tc>
      </w:tr>
      <w:tr w:rsidR="006F35B5" w:rsidRPr="00B32FF0" w:rsidTr="00FD4E5E">
        <w:trPr>
          <w:trHeight w:val="413"/>
        </w:trPr>
        <w:tc>
          <w:tcPr>
            <w:tcW w:w="3402" w:type="dxa"/>
            <w:vAlign w:val="center"/>
          </w:tcPr>
          <w:p w:rsidR="006F35B5" w:rsidRPr="00B32FF0" w:rsidRDefault="006F35B5" w:rsidP="00652A17">
            <w:pPr>
              <w:pStyle w:val="ListParagraph"/>
              <w:spacing w:line="276" w:lineRule="auto"/>
              <w:ind w:left="0" w:right="360"/>
              <w:rPr>
                <w:rFonts w:ascii="GHEA Grapalat" w:eastAsia="Calibri" w:hAnsi="GHEA Grapalat" w:cs="Calibri"/>
                <w:color w:val="000000"/>
                <w:sz w:val="18"/>
                <w:szCs w:val="18"/>
                <w:lang w:val="hy-AM"/>
              </w:rPr>
            </w:pPr>
            <w:r w:rsidRPr="00B32FF0">
              <w:rPr>
                <w:rFonts w:ascii="GHEA Grapalat" w:eastAsia="Calibri" w:hAnsi="GHEA Grapalat" w:cs="Calibri"/>
                <w:color w:val="000000"/>
                <w:sz w:val="18"/>
                <w:szCs w:val="18"/>
                <w:lang w:val="hy-AM"/>
              </w:rPr>
              <w:t>Այլ եկամուտներ</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6F35B5" w:rsidRPr="00B32FF0" w:rsidRDefault="006F35B5" w:rsidP="00652A17">
            <w:pPr>
              <w:ind w:right="360"/>
              <w:jc w:val="right"/>
              <w:rPr>
                <w:rFonts w:ascii="GHEA Grapalat" w:eastAsia="Calibri" w:hAnsi="GHEA Grapalat" w:cs="Calibri"/>
                <w:color w:val="000000"/>
                <w:sz w:val="18"/>
                <w:szCs w:val="18"/>
                <w:lang w:val="hy-AM"/>
              </w:rPr>
            </w:pPr>
            <w:r w:rsidRPr="00B32FF0">
              <w:rPr>
                <w:rFonts w:ascii="GHEA Grapalat" w:eastAsia="Calibri" w:hAnsi="GHEA Grapalat" w:cs="Calibri"/>
                <w:color w:val="000000"/>
                <w:sz w:val="18"/>
                <w:szCs w:val="18"/>
                <w:lang w:val="hy-AM"/>
              </w:rPr>
              <w:t xml:space="preserve">6,653.2 </w:t>
            </w:r>
          </w:p>
        </w:tc>
        <w:tc>
          <w:tcPr>
            <w:tcW w:w="2268" w:type="dxa"/>
            <w:tcBorders>
              <w:top w:val="single" w:sz="4" w:space="0" w:color="auto"/>
              <w:left w:val="nil"/>
              <w:bottom w:val="single" w:sz="4" w:space="0" w:color="auto"/>
              <w:right w:val="single" w:sz="4" w:space="0" w:color="auto"/>
            </w:tcBorders>
            <w:shd w:val="clear" w:color="auto" w:fill="auto"/>
            <w:vAlign w:val="center"/>
          </w:tcPr>
          <w:p w:rsidR="006F35B5" w:rsidRPr="00B32FF0" w:rsidRDefault="006F35B5" w:rsidP="00652A17">
            <w:pPr>
              <w:ind w:right="360"/>
              <w:jc w:val="right"/>
              <w:rPr>
                <w:rFonts w:ascii="GHEA Grapalat" w:eastAsia="Calibri" w:hAnsi="GHEA Grapalat" w:cs="Calibri"/>
                <w:color w:val="000000"/>
                <w:sz w:val="18"/>
                <w:szCs w:val="18"/>
                <w:lang w:val="hy-AM"/>
              </w:rPr>
            </w:pPr>
            <w:r w:rsidRPr="00B32FF0">
              <w:rPr>
                <w:rFonts w:ascii="GHEA Grapalat" w:eastAsia="Calibri" w:hAnsi="GHEA Grapalat" w:cs="Calibri"/>
                <w:color w:val="000000"/>
                <w:sz w:val="18"/>
                <w:szCs w:val="18"/>
                <w:lang w:val="hy-AM"/>
              </w:rPr>
              <w:t xml:space="preserve">6,267.8 </w:t>
            </w:r>
          </w:p>
        </w:tc>
        <w:tc>
          <w:tcPr>
            <w:tcW w:w="2126" w:type="dxa"/>
            <w:tcBorders>
              <w:top w:val="single" w:sz="4" w:space="0" w:color="auto"/>
              <w:left w:val="nil"/>
              <w:bottom w:val="single" w:sz="4" w:space="0" w:color="auto"/>
              <w:right w:val="single" w:sz="4" w:space="0" w:color="auto"/>
            </w:tcBorders>
            <w:shd w:val="clear" w:color="auto" w:fill="auto"/>
            <w:vAlign w:val="center"/>
          </w:tcPr>
          <w:p w:rsidR="006F35B5" w:rsidRPr="00B32FF0" w:rsidRDefault="006F35B5" w:rsidP="00652A17">
            <w:pPr>
              <w:ind w:right="360"/>
              <w:jc w:val="right"/>
              <w:rPr>
                <w:rFonts w:ascii="GHEA Grapalat" w:eastAsia="Calibri" w:hAnsi="GHEA Grapalat" w:cs="Calibri"/>
                <w:color w:val="000000"/>
                <w:sz w:val="18"/>
                <w:szCs w:val="18"/>
                <w:lang w:val="hy-AM"/>
              </w:rPr>
            </w:pPr>
            <w:r w:rsidRPr="00B32FF0">
              <w:rPr>
                <w:rFonts w:ascii="GHEA Grapalat" w:eastAsia="Calibri" w:hAnsi="GHEA Grapalat" w:cs="Calibri"/>
                <w:color w:val="000000"/>
                <w:sz w:val="18"/>
                <w:szCs w:val="18"/>
                <w:lang w:val="hy-AM"/>
              </w:rPr>
              <w:t xml:space="preserve">7,592.2 </w:t>
            </w:r>
          </w:p>
        </w:tc>
      </w:tr>
    </w:tbl>
    <w:p w:rsidR="004F6E3C" w:rsidRPr="000A5C39" w:rsidRDefault="004F6E3C" w:rsidP="00652A17">
      <w:pPr>
        <w:pStyle w:val="ListParagraph"/>
        <w:ind w:left="0" w:right="360"/>
        <w:rPr>
          <w:rFonts w:ascii="GHEA Grapalat" w:hAnsi="GHEA Grapalat"/>
          <w:sz w:val="24"/>
          <w:szCs w:val="24"/>
          <w:lang w:val="hy-AM"/>
        </w:rPr>
      </w:pPr>
    </w:p>
    <w:p w:rsidR="00163B24" w:rsidRPr="00CA1FA8" w:rsidRDefault="00BD66F6" w:rsidP="00652A17">
      <w:pPr>
        <w:pStyle w:val="ListParagraph"/>
        <w:numPr>
          <w:ilvl w:val="2"/>
          <w:numId w:val="5"/>
        </w:numPr>
        <w:ind w:right="360"/>
        <w:rPr>
          <w:rFonts w:ascii="GHEA Grapalat" w:hAnsi="GHEA Grapalat"/>
          <w:b/>
          <w:sz w:val="24"/>
          <w:szCs w:val="24"/>
          <w:lang w:val="hy-AM"/>
        </w:rPr>
      </w:pPr>
      <w:r w:rsidRPr="00CA1FA8">
        <w:rPr>
          <w:rFonts w:ascii="GHEA Grapalat" w:hAnsi="GHEA Grapalat"/>
          <w:b/>
          <w:sz w:val="24"/>
          <w:szCs w:val="24"/>
          <w:lang w:val="hy-AM"/>
        </w:rPr>
        <w:t>Ոլորտային ծախսերը ըստ բյուջետային գլխավոր կարգադրիչի</w:t>
      </w:r>
    </w:p>
    <w:p w:rsidR="005450BA" w:rsidRDefault="00ED2875" w:rsidP="00652A17">
      <w:pPr>
        <w:pStyle w:val="NormalWeb"/>
        <w:ind w:right="360"/>
      </w:pPr>
      <w:r w:rsidRPr="00306189">
        <w:rPr>
          <w:rFonts w:ascii="GHEA Grapalat" w:hAnsi="GHEA Grapalat"/>
          <w:bCs/>
          <w:noProof/>
        </w:rPr>
        <w:drawing>
          <wp:inline distT="0" distB="0" distL="0" distR="0" wp14:anchorId="04ECF60D" wp14:editId="11A81031">
            <wp:extent cx="6515100" cy="28956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F6E3C" w:rsidRPr="005450BA" w:rsidRDefault="004F6E3C" w:rsidP="00652A17">
      <w:pPr>
        <w:ind w:right="360"/>
        <w:rPr>
          <w:rFonts w:ascii="GHEA Grapalat" w:hAnsi="GHEA Grapalat"/>
          <w:b/>
          <w:sz w:val="24"/>
          <w:szCs w:val="24"/>
          <w:lang w:val="hy-AM"/>
        </w:rPr>
      </w:pPr>
    </w:p>
    <w:p w:rsidR="004F6E3C" w:rsidRPr="00B32FF0" w:rsidRDefault="004F6E3C" w:rsidP="00652A17">
      <w:pPr>
        <w:pStyle w:val="Caption"/>
        <w:keepNext/>
        <w:tabs>
          <w:tab w:val="left" w:pos="1276"/>
        </w:tabs>
        <w:spacing w:before="0" w:after="0" w:line="276" w:lineRule="auto"/>
        <w:ind w:right="360"/>
        <w:jc w:val="left"/>
        <w:rPr>
          <w:rFonts w:ascii="GHEA Grapalat" w:hAnsi="GHEA Grapalat"/>
          <w:sz w:val="18"/>
          <w:szCs w:val="18"/>
          <w:lang w:val="hy-AM"/>
        </w:rPr>
      </w:pPr>
      <w:r w:rsidRPr="00B32FF0">
        <w:rPr>
          <w:rFonts w:ascii="GHEA Grapalat" w:hAnsi="GHEA Grapalat"/>
          <w:sz w:val="18"/>
          <w:szCs w:val="18"/>
          <w:lang w:val="hy-AM"/>
        </w:rPr>
        <w:t>Աղյուսակ</w:t>
      </w:r>
      <w:r w:rsidR="00AC2B73" w:rsidRPr="00B32FF0">
        <w:rPr>
          <w:rFonts w:ascii="GHEA Grapalat" w:hAnsi="GHEA Grapalat"/>
          <w:sz w:val="18"/>
          <w:szCs w:val="18"/>
          <w:lang w:val="hy-AM"/>
        </w:rPr>
        <w:t xml:space="preserve"> 2</w:t>
      </w:r>
      <w:r w:rsidRPr="00B32FF0">
        <w:rPr>
          <w:rFonts w:ascii="GHEA Grapalat" w:hAnsi="GHEA Grapalat"/>
          <w:sz w:val="18"/>
          <w:szCs w:val="18"/>
          <w:lang w:val="hy-AM"/>
        </w:rPr>
        <w:t>. 2026թ. ՀՀ արդարադատության նախարարության ծրագրերը և միջոցառումները</w:t>
      </w:r>
      <w:bookmarkStart w:id="1" w:name="_GoBack"/>
      <w:bookmarkEnd w:id="1"/>
    </w:p>
    <w:p w:rsidR="009517A7" w:rsidRPr="00B32FF0" w:rsidRDefault="009517A7" w:rsidP="00652A17">
      <w:pPr>
        <w:ind w:right="360"/>
        <w:rPr>
          <w:sz w:val="18"/>
          <w:szCs w:val="18"/>
          <w:lang w:val="hy-AM"/>
        </w:rPr>
      </w:pPr>
    </w:p>
    <w:tbl>
      <w:tblPr>
        <w:tblStyle w:val="TableGrid"/>
        <w:tblW w:w="0" w:type="auto"/>
        <w:tblLayout w:type="fixed"/>
        <w:tblLook w:val="04A0" w:firstRow="1" w:lastRow="0" w:firstColumn="1" w:lastColumn="0" w:noHBand="0" w:noVBand="1"/>
      </w:tblPr>
      <w:tblGrid>
        <w:gridCol w:w="5395"/>
        <w:gridCol w:w="2610"/>
        <w:gridCol w:w="2382"/>
      </w:tblGrid>
      <w:tr w:rsidR="003A54B7" w:rsidRPr="00B32FF0" w:rsidTr="0018406A">
        <w:trPr>
          <w:trHeight w:val="517"/>
        </w:trPr>
        <w:tc>
          <w:tcPr>
            <w:tcW w:w="5395" w:type="dxa"/>
            <w:shd w:val="clear" w:color="auto" w:fill="DEEAF6" w:themeFill="accent1" w:themeFillTint="33"/>
            <w:vAlign w:val="center"/>
          </w:tcPr>
          <w:p w:rsidR="003A54B7" w:rsidRPr="00B32FF0" w:rsidRDefault="003A54B7" w:rsidP="00652A17">
            <w:pPr>
              <w:spacing w:line="276" w:lineRule="auto"/>
              <w:ind w:right="360"/>
              <w:rPr>
                <w:rFonts w:ascii="GHEA Grapalat" w:hAnsi="GHEA Grapalat"/>
                <w:sz w:val="18"/>
                <w:szCs w:val="18"/>
                <w:lang w:val="hy-AM"/>
              </w:rPr>
            </w:pPr>
          </w:p>
        </w:tc>
        <w:tc>
          <w:tcPr>
            <w:tcW w:w="2610" w:type="dxa"/>
            <w:shd w:val="clear" w:color="auto" w:fill="DEEAF6" w:themeFill="accent1" w:themeFillTint="33"/>
            <w:vAlign w:val="center"/>
          </w:tcPr>
          <w:p w:rsidR="003A54B7" w:rsidRPr="00B32FF0" w:rsidRDefault="003A54B7" w:rsidP="0018406A">
            <w:pPr>
              <w:spacing w:line="276" w:lineRule="auto"/>
              <w:ind w:right="360"/>
              <w:jc w:val="center"/>
              <w:rPr>
                <w:rFonts w:ascii="GHEA Grapalat" w:hAnsi="GHEA Grapalat"/>
                <w:sz w:val="18"/>
                <w:szCs w:val="18"/>
              </w:rPr>
            </w:pPr>
            <w:r w:rsidRPr="00B32FF0">
              <w:rPr>
                <w:rFonts w:ascii="GHEA Grapalat" w:hAnsi="GHEA Grapalat"/>
                <w:sz w:val="18"/>
                <w:szCs w:val="18"/>
                <w:lang w:val="hy-AM"/>
              </w:rPr>
              <w:t xml:space="preserve">2025թ. </w:t>
            </w:r>
            <w:r w:rsidR="0018406A">
              <w:rPr>
                <w:rFonts w:ascii="GHEA Grapalat" w:hAnsi="GHEA Grapalat"/>
                <w:sz w:val="18"/>
                <w:szCs w:val="18"/>
                <w:lang w:val="hy-AM"/>
              </w:rPr>
              <w:t>հաստատված</w:t>
            </w:r>
          </w:p>
        </w:tc>
        <w:tc>
          <w:tcPr>
            <w:tcW w:w="2382" w:type="dxa"/>
            <w:shd w:val="clear" w:color="auto" w:fill="DEEAF6" w:themeFill="accent1" w:themeFillTint="33"/>
            <w:vAlign w:val="center"/>
          </w:tcPr>
          <w:p w:rsidR="003A54B7" w:rsidRPr="00B32FF0" w:rsidRDefault="00B32FF0" w:rsidP="00B17EBE">
            <w:pPr>
              <w:spacing w:line="276" w:lineRule="auto"/>
              <w:ind w:right="360"/>
              <w:jc w:val="center"/>
              <w:rPr>
                <w:rFonts w:ascii="GHEA Grapalat" w:hAnsi="GHEA Grapalat"/>
                <w:sz w:val="18"/>
                <w:szCs w:val="18"/>
                <w:lang w:val="hy-AM"/>
              </w:rPr>
            </w:pPr>
            <w:r w:rsidRPr="00BD391E">
              <w:rPr>
                <w:rFonts w:ascii="GHEA Grapalat" w:hAnsi="GHEA Grapalat"/>
                <w:sz w:val="18"/>
                <w:szCs w:val="18"/>
              </w:rPr>
              <w:t xml:space="preserve">2026թ. </w:t>
            </w:r>
            <w:r w:rsidR="00B17EBE">
              <w:rPr>
                <w:rFonts w:ascii="GHEA Grapalat" w:hAnsi="GHEA Grapalat"/>
                <w:sz w:val="18"/>
                <w:szCs w:val="18"/>
                <w:lang w:val="hy-AM"/>
              </w:rPr>
              <w:t>հ</w:t>
            </w:r>
            <w:r w:rsidR="003A54B7" w:rsidRPr="00B32FF0">
              <w:rPr>
                <w:rFonts w:ascii="GHEA Grapalat" w:hAnsi="GHEA Grapalat"/>
                <w:sz w:val="18"/>
                <w:szCs w:val="18"/>
                <w:lang w:val="hy-AM"/>
              </w:rPr>
              <w:t>աստատված</w:t>
            </w:r>
          </w:p>
        </w:tc>
      </w:tr>
      <w:tr w:rsidR="003A54B7" w:rsidRPr="00B32FF0" w:rsidTr="0018406A">
        <w:trPr>
          <w:trHeight w:val="466"/>
        </w:trPr>
        <w:tc>
          <w:tcPr>
            <w:tcW w:w="5395" w:type="dxa"/>
            <w:vAlign w:val="center"/>
          </w:tcPr>
          <w:p w:rsidR="003A54B7" w:rsidRPr="00B32FF0" w:rsidRDefault="003A54B7" w:rsidP="00652A17">
            <w:pPr>
              <w:spacing w:line="276" w:lineRule="auto"/>
              <w:ind w:right="360"/>
              <w:rPr>
                <w:rFonts w:ascii="GHEA Grapalat" w:hAnsi="GHEA Grapalat"/>
                <w:sz w:val="18"/>
                <w:szCs w:val="18"/>
                <w:lang w:val="hy-AM"/>
              </w:rPr>
            </w:pPr>
            <w:r w:rsidRPr="00B32FF0">
              <w:rPr>
                <w:rFonts w:ascii="GHEA Grapalat" w:hAnsi="GHEA Grapalat"/>
                <w:sz w:val="18"/>
                <w:szCs w:val="18"/>
                <w:lang w:val="hy-AM"/>
              </w:rPr>
              <w:t>Ծրագիր (հատ)</w:t>
            </w:r>
          </w:p>
        </w:tc>
        <w:tc>
          <w:tcPr>
            <w:tcW w:w="2610" w:type="dxa"/>
            <w:vAlign w:val="center"/>
          </w:tcPr>
          <w:p w:rsidR="003A54B7" w:rsidRPr="00B32FF0" w:rsidRDefault="00FD36B8" w:rsidP="00652A17">
            <w:pPr>
              <w:spacing w:line="276" w:lineRule="auto"/>
              <w:ind w:right="360"/>
              <w:jc w:val="right"/>
              <w:rPr>
                <w:rFonts w:ascii="GHEA Grapalat" w:hAnsi="GHEA Grapalat"/>
                <w:sz w:val="18"/>
                <w:szCs w:val="18"/>
                <w:lang w:val="hy-AM"/>
              </w:rPr>
            </w:pPr>
            <w:r w:rsidRPr="00B32FF0">
              <w:rPr>
                <w:rFonts w:ascii="GHEA Grapalat" w:hAnsi="GHEA Grapalat"/>
                <w:sz w:val="18"/>
                <w:szCs w:val="18"/>
                <w:lang w:val="hy-AM"/>
              </w:rPr>
              <w:t>8</w:t>
            </w:r>
          </w:p>
        </w:tc>
        <w:tc>
          <w:tcPr>
            <w:tcW w:w="2382" w:type="dxa"/>
            <w:vAlign w:val="center"/>
          </w:tcPr>
          <w:p w:rsidR="003A54B7" w:rsidRPr="00B32FF0" w:rsidRDefault="003A54B7" w:rsidP="00652A17">
            <w:pPr>
              <w:spacing w:line="276" w:lineRule="auto"/>
              <w:ind w:right="360"/>
              <w:jc w:val="right"/>
              <w:rPr>
                <w:rFonts w:ascii="GHEA Grapalat" w:hAnsi="GHEA Grapalat"/>
                <w:sz w:val="18"/>
                <w:szCs w:val="18"/>
              </w:rPr>
            </w:pPr>
            <w:r w:rsidRPr="00B32FF0">
              <w:rPr>
                <w:rFonts w:ascii="GHEA Grapalat" w:hAnsi="GHEA Grapalat"/>
                <w:sz w:val="18"/>
                <w:szCs w:val="18"/>
              </w:rPr>
              <w:t>7</w:t>
            </w:r>
          </w:p>
        </w:tc>
      </w:tr>
      <w:tr w:rsidR="003A54B7" w:rsidRPr="00B32FF0" w:rsidTr="0018406A">
        <w:trPr>
          <w:trHeight w:val="442"/>
        </w:trPr>
        <w:tc>
          <w:tcPr>
            <w:tcW w:w="5395" w:type="dxa"/>
            <w:vAlign w:val="center"/>
          </w:tcPr>
          <w:p w:rsidR="003A54B7" w:rsidRPr="00B32FF0" w:rsidRDefault="003A54B7" w:rsidP="00652A17">
            <w:pPr>
              <w:spacing w:line="276" w:lineRule="auto"/>
              <w:ind w:right="360"/>
              <w:rPr>
                <w:rFonts w:ascii="GHEA Grapalat" w:hAnsi="GHEA Grapalat"/>
                <w:sz w:val="18"/>
                <w:szCs w:val="18"/>
              </w:rPr>
            </w:pPr>
            <w:r w:rsidRPr="00B32FF0">
              <w:rPr>
                <w:rFonts w:ascii="GHEA Grapalat" w:hAnsi="GHEA Grapalat"/>
                <w:sz w:val="18"/>
                <w:szCs w:val="18"/>
                <w:lang w:val="hy-AM"/>
              </w:rPr>
              <w:t>Միջոցառում</w:t>
            </w:r>
            <w:r w:rsidRPr="00B32FF0">
              <w:rPr>
                <w:rFonts w:ascii="GHEA Grapalat" w:hAnsi="GHEA Grapalat"/>
                <w:sz w:val="18"/>
                <w:szCs w:val="18"/>
              </w:rPr>
              <w:t xml:space="preserve"> (</w:t>
            </w:r>
            <w:r w:rsidRPr="00B32FF0">
              <w:rPr>
                <w:rFonts w:ascii="GHEA Grapalat" w:hAnsi="GHEA Grapalat"/>
                <w:sz w:val="18"/>
                <w:szCs w:val="18"/>
                <w:lang w:val="hy-AM"/>
              </w:rPr>
              <w:t>հատ</w:t>
            </w:r>
            <w:r w:rsidRPr="00B32FF0">
              <w:rPr>
                <w:rFonts w:ascii="GHEA Grapalat" w:hAnsi="GHEA Grapalat"/>
                <w:sz w:val="18"/>
                <w:szCs w:val="18"/>
              </w:rPr>
              <w:t>)</w:t>
            </w:r>
          </w:p>
        </w:tc>
        <w:tc>
          <w:tcPr>
            <w:tcW w:w="2610" w:type="dxa"/>
            <w:vAlign w:val="center"/>
          </w:tcPr>
          <w:p w:rsidR="003A54B7" w:rsidRPr="00B32FF0" w:rsidRDefault="00214BA2" w:rsidP="00652A17">
            <w:pPr>
              <w:spacing w:line="276" w:lineRule="auto"/>
              <w:ind w:right="360"/>
              <w:jc w:val="right"/>
              <w:rPr>
                <w:rFonts w:ascii="GHEA Grapalat" w:hAnsi="GHEA Grapalat"/>
                <w:sz w:val="18"/>
                <w:szCs w:val="18"/>
                <w:lang w:val="hy-AM"/>
              </w:rPr>
            </w:pPr>
            <w:r w:rsidRPr="00B32FF0">
              <w:rPr>
                <w:rFonts w:ascii="GHEA Grapalat" w:hAnsi="GHEA Grapalat"/>
                <w:sz w:val="18"/>
                <w:szCs w:val="18"/>
                <w:lang w:val="hy-AM"/>
              </w:rPr>
              <w:t>25</w:t>
            </w:r>
          </w:p>
        </w:tc>
        <w:tc>
          <w:tcPr>
            <w:tcW w:w="2382" w:type="dxa"/>
            <w:vAlign w:val="center"/>
          </w:tcPr>
          <w:p w:rsidR="003A54B7" w:rsidRPr="00235038" w:rsidRDefault="00235038" w:rsidP="00652A17">
            <w:pPr>
              <w:spacing w:line="276" w:lineRule="auto"/>
              <w:ind w:right="360"/>
              <w:jc w:val="right"/>
              <w:rPr>
                <w:rFonts w:ascii="GHEA Grapalat" w:hAnsi="GHEA Grapalat"/>
                <w:sz w:val="18"/>
                <w:szCs w:val="18"/>
                <w:lang w:val="hy-AM"/>
              </w:rPr>
            </w:pPr>
            <w:r>
              <w:rPr>
                <w:rFonts w:ascii="GHEA Grapalat" w:hAnsi="GHEA Grapalat"/>
                <w:sz w:val="18"/>
                <w:szCs w:val="18"/>
                <w:lang w:val="hy-AM"/>
              </w:rPr>
              <w:t>21</w:t>
            </w:r>
          </w:p>
        </w:tc>
      </w:tr>
      <w:tr w:rsidR="003A54B7" w:rsidRPr="00B32FF0" w:rsidTr="0018406A">
        <w:trPr>
          <w:trHeight w:val="449"/>
        </w:trPr>
        <w:tc>
          <w:tcPr>
            <w:tcW w:w="5395" w:type="dxa"/>
            <w:vAlign w:val="center"/>
          </w:tcPr>
          <w:p w:rsidR="003A54B7" w:rsidRPr="00B32FF0" w:rsidRDefault="003A54B7" w:rsidP="00652A17">
            <w:pPr>
              <w:spacing w:line="276" w:lineRule="auto"/>
              <w:ind w:right="360"/>
              <w:rPr>
                <w:rFonts w:ascii="GHEA Grapalat" w:hAnsi="GHEA Grapalat"/>
                <w:sz w:val="18"/>
                <w:szCs w:val="18"/>
                <w:lang w:val="hy-AM"/>
              </w:rPr>
            </w:pPr>
            <w:r w:rsidRPr="00B32FF0">
              <w:rPr>
                <w:rFonts w:ascii="GHEA Grapalat" w:hAnsi="GHEA Grapalat"/>
                <w:sz w:val="18"/>
                <w:szCs w:val="18"/>
                <w:lang w:val="hy-AM"/>
              </w:rPr>
              <w:t xml:space="preserve">Հատկացում </w:t>
            </w:r>
            <w:r w:rsidRPr="00B32FF0">
              <w:rPr>
                <w:rFonts w:ascii="GHEA Grapalat" w:hAnsi="GHEA Grapalat"/>
                <w:sz w:val="18"/>
                <w:szCs w:val="18"/>
              </w:rPr>
              <w:t>(</w:t>
            </w:r>
            <w:r w:rsidRPr="00B32FF0">
              <w:rPr>
                <w:rFonts w:ascii="GHEA Grapalat" w:hAnsi="GHEA Grapalat"/>
                <w:sz w:val="18"/>
                <w:szCs w:val="18"/>
                <w:lang w:val="hy-AM"/>
              </w:rPr>
              <w:t>մլն դրամ</w:t>
            </w:r>
            <w:r w:rsidRPr="00B32FF0">
              <w:rPr>
                <w:rFonts w:ascii="GHEA Grapalat" w:hAnsi="GHEA Grapalat"/>
                <w:sz w:val="18"/>
                <w:szCs w:val="18"/>
              </w:rPr>
              <w:t>)</w:t>
            </w:r>
          </w:p>
        </w:tc>
        <w:tc>
          <w:tcPr>
            <w:tcW w:w="2610" w:type="dxa"/>
            <w:vAlign w:val="center"/>
          </w:tcPr>
          <w:p w:rsidR="003A54B7" w:rsidRPr="00B32FF0" w:rsidRDefault="00A07542" w:rsidP="0018406A">
            <w:pPr>
              <w:spacing w:line="276" w:lineRule="auto"/>
              <w:ind w:right="360"/>
              <w:jc w:val="right"/>
              <w:rPr>
                <w:rFonts w:ascii="GHEA Grapalat" w:hAnsi="GHEA Grapalat" w:cs="Calibri"/>
                <w:sz w:val="18"/>
                <w:szCs w:val="18"/>
                <w:lang w:val="hy-AM"/>
              </w:rPr>
            </w:pPr>
            <w:r>
              <w:rPr>
                <w:rFonts w:ascii="GHEA Grapalat" w:hAnsi="GHEA Grapalat" w:cs="Calibri"/>
                <w:sz w:val="18"/>
                <w:szCs w:val="18"/>
                <w:lang w:val="hy-AM"/>
              </w:rPr>
              <w:t>23,</w:t>
            </w:r>
            <w:r w:rsidR="0018406A">
              <w:rPr>
                <w:rFonts w:ascii="GHEA Grapalat" w:hAnsi="GHEA Grapalat" w:cs="Calibri"/>
                <w:sz w:val="18"/>
                <w:szCs w:val="18"/>
                <w:lang w:val="hy-AM"/>
              </w:rPr>
              <w:t>8</w:t>
            </w:r>
            <w:r>
              <w:rPr>
                <w:rFonts w:ascii="GHEA Grapalat" w:hAnsi="GHEA Grapalat" w:cs="Calibri"/>
                <w:sz w:val="18"/>
                <w:szCs w:val="18"/>
                <w:lang w:val="hy-AM"/>
              </w:rPr>
              <w:t>15.6</w:t>
            </w:r>
          </w:p>
        </w:tc>
        <w:tc>
          <w:tcPr>
            <w:tcW w:w="2382" w:type="dxa"/>
            <w:vAlign w:val="center"/>
          </w:tcPr>
          <w:p w:rsidR="003A54B7" w:rsidRPr="00235038" w:rsidRDefault="00235038" w:rsidP="0088653B">
            <w:pPr>
              <w:spacing w:line="276" w:lineRule="auto"/>
              <w:ind w:right="360"/>
              <w:jc w:val="right"/>
              <w:rPr>
                <w:rFonts w:ascii="GHEA Grapalat" w:hAnsi="GHEA Grapalat" w:cs="Calibri"/>
                <w:sz w:val="18"/>
                <w:szCs w:val="18"/>
                <w:lang w:val="hy-AM"/>
              </w:rPr>
            </w:pPr>
            <w:r>
              <w:rPr>
                <w:rFonts w:ascii="GHEA Grapalat" w:hAnsi="GHEA Grapalat" w:cs="Calibri"/>
                <w:sz w:val="18"/>
                <w:szCs w:val="18"/>
                <w:lang w:val="hy-AM"/>
              </w:rPr>
              <w:t>25,</w:t>
            </w:r>
            <w:r w:rsidR="0088653B">
              <w:rPr>
                <w:rFonts w:ascii="GHEA Grapalat" w:hAnsi="GHEA Grapalat" w:cs="Calibri"/>
                <w:sz w:val="18"/>
                <w:szCs w:val="18"/>
                <w:lang w:val="hy-AM"/>
              </w:rPr>
              <w:t>215.8</w:t>
            </w:r>
          </w:p>
        </w:tc>
      </w:tr>
    </w:tbl>
    <w:p w:rsidR="000114AE" w:rsidRPr="00652A17" w:rsidRDefault="000114AE" w:rsidP="00652A17">
      <w:pPr>
        <w:ind w:right="360"/>
        <w:rPr>
          <w:rFonts w:ascii="Sylfaen" w:hAnsi="Sylfaen"/>
          <w:lang w:val="hy-AM"/>
        </w:rPr>
      </w:pPr>
    </w:p>
    <w:p w:rsidR="00E142CB" w:rsidRPr="009517A7" w:rsidRDefault="00E142CB" w:rsidP="007F793D">
      <w:pPr>
        <w:spacing w:after="0" w:line="276" w:lineRule="auto"/>
        <w:ind w:right="92"/>
        <w:jc w:val="both"/>
        <w:rPr>
          <w:rFonts w:ascii="GHEA Grapalat" w:hAnsi="GHEA Grapalat" w:cs="Sylfaen"/>
          <w:b/>
          <w:lang w:val="hy-AM"/>
        </w:rPr>
      </w:pPr>
      <w:r w:rsidRPr="009517A7">
        <w:rPr>
          <w:rFonts w:ascii="GHEA Grapalat" w:hAnsi="GHEA Grapalat" w:cs="Sylfaen"/>
          <w:lang w:val="hy-AM"/>
        </w:rPr>
        <w:t xml:space="preserve">ՀՀ արդարադատության ոլորտի քաղաքականության իրականացման նպատակով 2026 թվականի պետական բյուջեով  նախատեսվել է </w:t>
      </w:r>
      <w:r w:rsidR="00235038">
        <w:rPr>
          <w:rFonts w:ascii="GHEA Grapalat" w:hAnsi="GHEA Grapalat" w:cs="Sylfaen"/>
          <w:lang w:val="hy-AM"/>
        </w:rPr>
        <w:t>25,</w:t>
      </w:r>
      <w:r w:rsidR="0088653B">
        <w:rPr>
          <w:rFonts w:ascii="GHEA Grapalat" w:hAnsi="GHEA Grapalat" w:cs="Sylfaen"/>
          <w:lang w:val="hy-AM"/>
        </w:rPr>
        <w:t>215.8</w:t>
      </w:r>
      <w:r w:rsidRPr="009517A7">
        <w:rPr>
          <w:rFonts w:ascii="GHEA Grapalat" w:hAnsi="GHEA Grapalat" w:cs="Sylfaen"/>
          <w:lang w:val="hy-AM"/>
        </w:rPr>
        <w:t xml:space="preserve"> </w:t>
      </w:r>
      <w:r w:rsidRPr="009517A7">
        <w:rPr>
          <w:rFonts w:ascii="GHEA Grapalat" w:hAnsi="GHEA Grapalat" w:cs="GHEA Grapalat"/>
          <w:lang w:val="hy-AM"/>
        </w:rPr>
        <w:t>մլն</w:t>
      </w:r>
      <w:r w:rsidRPr="009517A7">
        <w:rPr>
          <w:rFonts w:ascii="GHEA Grapalat" w:hAnsi="GHEA Grapalat" w:cs="Sylfaen"/>
          <w:lang w:val="hy-AM"/>
        </w:rPr>
        <w:t xml:space="preserve"> </w:t>
      </w:r>
      <w:r w:rsidRPr="009517A7">
        <w:rPr>
          <w:rFonts w:ascii="GHEA Grapalat" w:hAnsi="GHEA Grapalat" w:cs="GHEA Grapalat"/>
          <w:lang w:val="hy-AM"/>
        </w:rPr>
        <w:t>դրամ</w:t>
      </w:r>
      <w:r w:rsidRPr="009517A7">
        <w:rPr>
          <w:rFonts w:ascii="GHEA Grapalat" w:hAnsi="GHEA Grapalat" w:cs="Sylfaen"/>
          <w:lang w:val="hy-AM"/>
        </w:rPr>
        <w:t xml:space="preserve">, </w:t>
      </w:r>
      <w:r w:rsidRPr="009517A7">
        <w:rPr>
          <w:rFonts w:ascii="GHEA Grapalat" w:hAnsi="GHEA Grapalat" w:cs="GHEA Grapalat"/>
          <w:lang w:val="hy-AM"/>
        </w:rPr>
        <w:t>այդ</w:t>
      </w:r>
      <w:r w:rsidRPr="009517A7">
        <w:rPr>
          <w:rFonts w:ascii="GHEA Grapalat" w:hAnsi="GHEA Grapalat" w:cs="Sylfaen"/>
          <w:lang w:val="hy-AM"/>
        </w:rPr>
        <w:t xml:space="preserve"> </w:t>
      </w:r>
      <w:r w:rsidRPr="009517A7">
        <w:rPr>
          <w:rFonts w:ascii="GHEA Grapalat" w:hAnsi="GHEA Grapalat" w:cs="GHEA Grapalat"/>
          <w:lang w:val="hy-AM"/>
        </w:rPr>
        <w:t>թվում՝</w:t>
      </w:r>
      <w:r w:rsidRPr="009517A7">
        <w:rPr>
          <w:rFonts w:ascii="GHEA Grapalat" w:hAnsi="GHEA Grapalat" w:cs="Sylfaen"/>
          <w:lang w:val="hy-AM"/>
        </w:rPr>
        <w:t xml:space="preserve"> </w:t>
      </w:r>
      <w:r w:rsidRPr="009517A7">
        <w:rPr>
          <w:rFonts w:ascii="GHEA Grapalat" w:hAnsi="GHEA Grapalat" w:cs="GHEA Grapalat"/>
          <w:lang w:val="hy-AM"/>
        </w:rPr>
        <w:t>կապիտալ</w:t>
      </w:r>
      <w:r w:rsidRPr="009517A7">
        <w:rPr>
          <w:rFonts w:ascii="GHEA Grapalat" w:hAnsi="GHEA Grapalat" w:cs="Sylfaen"/>
          <w:lang w:val="hy-AM"/>
        </w:rPr>
        <w:t xml:space="preserve"> </w:t>
      </w:r>
      <w:r w:rsidRPr="009517A7">
        <w:rPr>
          <w:rFonts w:ascii="GHEA Grapalat" w:hAnsi="GHEA Grapalat" w:cs="GHEA Grapalat"/>
          <w:lang w:val="hy-AM"/>
        </w:rPr>
        <w:t>ծախսերի</w:t>
      </w:r>
      <w:r w:rsidRPr="009517A7">
        <w:rPr>
          <w:rFonts w:ascii="GHEA Grapalat" w:hAnsi="GHEA Grapalat" w:cs="Sylfaen"/>
          <w:lang w:val="hy-AM"/>
        </w:rPr>
        <w:t xml:space="preserve"> </w:t>
      </w:r>
      <w:r w:rsidRPr="009517A7">
        <w:rPr>
          <w:rFonts w:ascii="GHEA Grapalat" w:hAnsi="GHEA Grapalat" w:cs="GHEA Grapalat"/>
          <w:lang w:val="hy-AM"/>
        </w:rPr>
        <w:t>գծով</w:t>
      </w:r>
      <w:r w:rsidR="00214BA2">
        <w:rPr>
          <w:rFonts w:ascii="GHEA Grapalat" w:hAnsi="GHEA Grapalat" w:cs="GHEA Grapalat"/>
          <w:lang w:val="hy-AM"/>
        </w:rPr>
        <w:t xml:space="preserve"> </w:t>
      </w:r>
      <w:r w:rsidR="00235038">
        <w:rPr>
          <w:rFonts w:ascii="GHEA Grapalat" w:hAnsi="GHEA Grapalat" w:cs="GHEA Grapalat"/>
          <w:lang w:val="hy-AM"/>
        </w:rPr>
        <w:t>1,273.9</w:t>
      </w:r>
      <w:r w:rsidRPr="009517A7">
        <w:rPr>
          <w:rFonts w:ascii="GHEA Grapalat" w:hAnsi="GHEA Grapalat" w:cs="GHEA Grapalat"/>
          <w:lang w:val="hy-AM"/>
        </w:rPr>
        <w:t xml:space="preserve"> մլն</w:t>
      </w:r>
      <w:r w:rsidRPr="009517A7">
        <w:rPr>
          <w:rFonts w:ascii="GHEA Grapalat" w:hAnsi="GHEA Grapalat" w:cs="Sylfaen"/>
          <w:lang w:val="hy-AM"/>
        </w:rPr>
        <w:t xml:space="preserve"> </w:t>
      </w:r>
      <w:r w:rsidRPr="009517A7">
        <w:rPr>
          <w:rFonts w:ascii="GHEA Grapalat" w:hAnsi="GHEA Grapalat" w:cs="GHEA Grapalat"/>
          <w:lang w:val="hy-AM"/>
        </w:rPr>
        <w:t>դրամ։</w:t>
      </w:r>
    </w:p>
    <w:p w:rsidR="00E142CB" w:rsidRPr="009517A7" w:rsidRDefault="00E142CB" w:rsidP="007F793D">
      <w:pPr>
        <w:spacing w:after="0" w:line="276" w:lineRule="auto"/>
        <w:ind w:right="92"/>
        <w:jc w:val="both"/>
        <w:rPr>
          <w:rFonts w:ascii="GHEA Grapalat" w:hAnsi="GHEA Grapalat" w:cs="Sylfaen"/>
          <w:b/>
          <w:lang w:val="hy-AM"/>
        </w:rPr>
      </w:pPr>
      <w:r w:rsidRPr="009517A7">
        <w:rPr>
          <w:rFonts w:ascii="GHEA Grapalat" w:hAnsi="GHEA Grapalat" w:cs="Sylfaen"/>
          <w:lang w:val="hy-AM"/>
        </w:rPr>
        <w:t>Արդարադատության ոլորտում քաղաքականության մշակման, ծրագրերի համակարգման, խորհրդատվության և մոնիտորինգի ծրագրի գծով 2026 թվականի ընթացքում նախատեսվում է իրականացնել ՀՀ դատական և իրավական բարեփոխումների 2022-2026 թվականների ռազմավարությունից բխող 2022-2026 թվականների գործողությունների ծրագրով և Հայաստանի Հանրապետության հակակոռուպցիոն ռազմավարության և դրանից բխող 2023-2026 թվականների գործողությունների ծրագրի շրջանակներում սահմանված միջոցառումները: Մասնավորապես, նախատեսվում է ապահովել ռազմավարություններից բխող 2</w:t>
      </w:r>
      <w:r w:rsidR="00246626">
        <w:rPr>
          <w:rFonts w:ascii="GHEA Grapalat" w:hAnsi="GHEA Grapalat" w:cs="Sylfaen"/>
          <w:lang w:val="hy-AM"/>
        </w:rPr>
        <w:t>0</w:t>
      </w:r>
      <w:r w:rsidRPr="009517A7">
        <w:rPr>
          <w:rFonts w:ascii="GHEA Grapalat" w:hAnsi="GHEA Grapalat" w:cs="Sylfaen"/>
          <w:lang w:val="hy-AM"/>
        </w:rPr>
        <w:t xml:space="preserve">0 իրավական ակտերի նախագծերի մշակում, 5000 պետական փորձագիտական եզրակացությունների, կարծիքների, դիրքորոշումների տրամադրում։ Նախատեսվում է իրավաբանական անձանց պետական գրանցման գործընթացի արդյունավետության բարձրացմանն ուղղված շարունակական աշխատանքների իրականացում և պետական ռեգիստրում գրանցման ենթակա 70,500 սուբյեկտների և նրանց առանձնացված ստորաբաժանումների պետական գրանցում և հաշվառում։ </w:t>
      </w:r>
    </w:p>
    <w:p w:rsidR="00E142CB" w:rsidRPr="009517A7" w:rsidRDefault="00E142CB" w:rsidP="007F793D">
      <w:pPr>
        <w:spacing w:after="0" w:line="276" w:lineRule="auto"/>
        <w:ind w:right="92"/>
        <w:jc w:val="both"/>
        <w:rPr>
          <w:rFonts w:ascii="GHEA Grapalat" w:hAnsi="GHEA Grapalat" w:cs="Sylfaen"/>
          <w:b/>
          <w:lang w:val="hy-AM"/>
        </w:rPr>
      </w:pPr>
      <w:r w:rsidRPr="009517A7">
        <w:rPr>
          <w:rFonts w:ascii="GHEA Grapalat" w:hAnsi="GHEA Grapalat" w:cs="Sylfaen"/>
          <w:lang w:val="hy-AM"/>
        </w:rPr>
        <w:t>Նախատեսվում է ապահովել անձնական տվյալների պաշտպանության ավելի բարձր մակարդակ, մասնավորապես՝ համապատասխանեցնել անձնական տվյալների պաշտպանության լիազոր մարմնի կարգավիճակն օրենքով սահմանված և միջազգային չափանիշներին՝ ապահովելով նաև մարդկային ռեսուրսների, մասնագիտական, նյութական և տեխնիկական կարողությունների զարգացում։ Անձնական տվյալների պաշտպանության նպատակով հասարակության իրազեկվածության նպատակով 2026 թվականին նախատեսվում է տրամադրել 300 խորհրդատվություն։</w:t>
      </w:r>
      <w:r w:rsidRPr="009517A7">
        <w:rPr>
          <w:rFonts w:ascii="GHEA Grapalat" w:hAnsi="GHEA Grapalat" w:cs="Sylfaen"/>
          <w:lang w:val="hy-AM"/>
        </w:rPr>
        <w:tab/>
      </w:r>
    </w:p>
    <w:p w:rsidR="00E142CB" w:rsidRPr="009517A7" w:rsidRDefault="00E142CB" w:rsidP="007F793D">
      <w:pPr>
        <w:spacing w:after="0" w:line="276" w:lineRule="auto"/>
        <w:ind w:right="92"/>
        <w:jc w:val="both"/>
        <w:rPr>
          <w:rFonts w:ascii="GHEA Grapalat" w:hAnsi="GHEA Grapalat" w:cs="Sylfaen"/>
          <w:b/>
          <w:lang w:val="hy-AM"/>
        </w:rPr>
      </w:pPr>
      <w:r w:rsidRPr="009517A7">
        <w:rPr>
          <w:rFonts w:ascii="GHEA Grapalat" w:hAnsi="GHEA Grapalat" w:cs="Sylfaen"/>
          <w:lang w:val="hy-AM"/>
        </w:rPr>
        <w:t xml:space="preserve">Քաղաքացիական կացության ակտերի գրանցում ծրագրի գծով 2026 թվականին նախատեսվում է շարունակել նվազեցնել ոլորտում առկա վարչարարությունը` ապահովելով շուրջ 160,000 գրանցումներ, վկայակնների կրկնօրինակների, տեղեկանքների տրամադրում, մատուցվող ծառայությունների ավտոմատացման 100 տոկոս, մատուցվող ծառայությունների դիմաց ներկայացված բողոքների կրճատում՝ մինչև 5 տոկոս։ </w:t>
      </w:r>
    </w:p>
    <w:p w:rsidR="00E142CB" w:rsidRPr="009517A7" w:rsidRDefault="00E142CB" w:rsidP="007F793D">
      <w:pPr>
        <w:spacing w:after="0" w:line="276" w:lineRule="auto"/>
        <w:ind w:right="92"/>
        <w:jc w:val="both"/>
        <w:rPr>
          <w:rFonts w:ascii="GHEA Grapalat" w:hAnsi="GHEA Grapalat" w:cs="Sylfaen"/>
          <w:b/>
          <w:lang w:val="hy-AM"/>
        </w:rPr>
      </w:pPr>
      <w:r w:rsidRPr="009517A7">
        <w:rPr>
          <w:rFonts w:ascii="GHEA Grapalat" w:hAnsi="GHEA Grapalat" w:cs="Sylfaen"/>
          <w:lang w:val="hy-AM"/>
        </w:rPr>
        <w:t xml:space="preserve">Դատական և հանրային պաշտպանություն ծրագրի գծով միջոցներն, ինչպես և նախկինում, ուղղվելու են իրավունքի պաշտպանության հասանելիության և օբյեկտիվության ապահովմանը: Ծրագրի գծով 2026 թվականին նախատեսվել են միջոցներ՝ </w:t>
      </w:r>
      <w:r w:rsidRPr="009517A7">
        <w:rPr>
          <w:rFonts w:ascii="GHEA Grapalat" w:hAnsi="GHEA Grapalat" w:cs="GHEA Grapalat"/>
          <w:lang w:val="hy-AM"/>
        </w:rPr>
        <w:t>փորձաքննությունների</w:t>
      </w:r>
      <w:r w:rsidRPr="009517A7">
        <w:rPr>
          <w:rFonts w:ascii="GHEA Grapalat" w:hAnsi="GHEA Grapalat" w:cs="Sylfaen"/>
          <w:lang w:val="hy-AM"/>
        </w:rPr>
        <w:t xml:space="preserve"> </w:t>
      </w:r>
      <w:r w:rsidRPr="009517A7">
        <w:rPr>
          <w:rFonts w:ascii="GHEA Grapalat" w:hAnsi="GHEA Grapalat" w:cs="GHEA Grapalat"/>
          <w:lang w:val="hy-AM"/>
        </w:rPr>
        <w:t>ծառայությունների</w:t>
      </w:r>
      <w:r w:rsidRPr="009517A7">
        <w:rPr>
          <w:rFonts w:ascii="GHEA Grapalat" w:hAnsi="GHEA Grapalat" w:cs="Sylfaen"/>
          <w:lang w:val="hy-AM"/>
        </w:rPr>
        <w:t xml:space="preserve"> </w:t>
      </w:r>
      <w:r w:rsidRPr="009517A7">
        <w:rPr>
          <w:rFonts w:ascii="GHEA Grapalat" w:hAnsi="GHEA Grapalat" w:cs="GHEA Grapalat"/>
          <w:lang w:val="hy-AM"/>
        </w:rPr>
        <w:t>ձեռքբերման</w:t>
      </w:r>
      <w:r w:rsidRPr="009517A7">
        <w:rPr>
          <w:rFonts w:ascii="GHEA Grapalat" w:hAnsi="GHEA Grapalat" w:cs="Sylfaen"/>
          <w:lang w:val="hy-AM"/>
        </w:rPr>
        <w:t xml:space="preserve"> </w:t>
      </w:r>
      <w:r w:rsidRPr="009517A7">
        <w:rPr>
          <w:rFonts w:ascii="GHEA Grapalat" w:hAnsi="GHEA Grapalat" w:cs="GHEA Grapalat"/>
          <w:lang w:val="hy-AM"/>
        </w:rPr>
        <w:t>նպատակով</w:t>
      </w:r>
      <w:r w:rsidRPr="009517A7">
        <w:rPr>
          <w:rFonts w:ascii="GHEA Grapalat" w:hAnsi="GHEA Grapalat" w:cs="Sylfaen"/>
          <w:lang w:val="hy-AM"/>
        </w:rPr>
        <w:t xml:space="preserve">, </w:t>
      </w:r>
      <w:r w:rsidRPr="009517A7">
        <w:rPr>
          <w:rFonts w:ascii="GHEA Grapalat" w:hAnsi="GHEA Grapalat" w:cs="GHEA Grapalat"/>
          <w:lang w:val="hy-AM"/>
        </w:rPr>
        <w:t>միաժամանակ</w:t>
      </w:r>
      <w:r w:rsidRPr="009517A7">
        <w:rPr>
          <w:rFonts w:ascii="GHEA Grapalat" w:hAnsi="GHEA Grapalat" w:cs="Sylfaen"/>
          <w:lang w:val="hy-AM"/>
        </w:rPr>
        <w:t xml:space="preserve"> </w:t>
      </w:r>
      <w:r w:rsidRPr="009517A7">
        <w:rPr>
          <w:rFonts w:ascii="GHEA Grapalat" w:hAnsi="GHEA Grapalat" w:cs="GHEA Grapalat"/>
          <w:lang w:val="hy-AM"/>
        </w:rPr>
        <w:t>ապահովելով</w:t>
      </w:r>
      <w:r w:rsidRPr="009517A7">
        <w:rPr>
          <w:rFonts w:ascii="GHEA Grapalat" w:hAnsi="GHEA Grapalat" w:cs="Sylfaen"/>
          <w:lang w:val="hy-AM"/>
        </w:rPr>
        <w:t xml:space="preserve"> </w:t>
      </w:r>
      <w:r w:rsidRPr="009517A7">
        <w:rPr>
          <w:rFonts w:ascii="GHEA Grapalat" w:hAnsi="GHEA Grapalat" w:cs="GHEA Grapalat"/>
          <w:lang w:val="hy-AM"/>
        </w:rPr>
        <w:t>առաջադրված</w:t>
      </w:r>
      <w:r w:rsidRPr="009517A7">
        <w:rPr>
          <w:rFonts w:ascii="GHEA Grapalat" w:hAnsi="GHEA Grapalat" w:cs="Sylfaen"/>
          <w:lang w:val="hy-AM"/>
        </w:rPr>
        <w:t xml:space="preserve"> </w:t>
      </w:r>
      <w:r w:rsidRPr="009517A7">
        <w:rPr>
          <w:rFonts w:ascii="GHEA Grapalat" w:hAnsi="GHEA Grapalat" w:cs="GHEA Grapalat"/>
          <w:lang w:val="hy-AM"/>
        </w:rPr>
        <w:t>հարցերի</w:t>
      </w:r>
      <w:r w:rsidRPr="009517A7">
        <w:rPr>
          <w:rFonts w:ascii="GHEA Grapalat" w:hAnsi="GHEA Grapalat" w:cs="Sylfaen"/>
          <w:lang w:val="hy-AM"/>
        </w:rPr>
        <w:t xml:space="preserve"> ընդհանուր քանակի մեջ փորձաքննությամբ լուծված հարցերի 95 տոկոս տեսակարար կշիռ։ </w:t>
      </w:r>
    </w:p>
    <w:p w:rsidR="00E142CB" w:rsidRPr="009517A7" w:rsidRDefault="00E142CB" w:rsidP="007F793D">
      <w:pPr>
        <w:spacing w:after="0" w:line="276" w:lineRule="auto"/>
        <w:ind w:right="92"/>
        <w:jc w:val="both"/>
        <w:rPr>
          <w:rFonts w:ascii="GHEA Grapalat" w:hAnsi="GHEA Grapalat" w:cs="Sylfaen"/>
          <w:b/>
          <w:strike/>
          <w:lang w:val="hy-AM"/>
        </w:rPr>
      </w:pPr>
      <w:r w:rsidRPr="009517A7">
        <w:rPr>
          <w:rFonts w:ascii="GHEA Grapalat" w:hAnsi="GHEA Grapalat" w:cs="Sylfaen"/>
          <w:lang w:val="hy-AM"/>
        </w:rPr>
        <w:t xml:space="preserve"> «Քրեակատարողական ծառայություններ»  ծրագրի գծով 2026 թվականին հատկացված գումարները նախատեսվում է ուղղել քրեակատարողական հիմնարկների օպտիմալացման և արդիականացման ռազմավարական պլանները կյանքի կոչելուն, ազատությունից զրկված անձանց պահման պայմանների բարելավմանը, վերասոցիալականացման միջոցառումների իրականացմանը, տրամադրվող բժշկական օգնության և սպասարկման որակի բարձրացմանը, պրոբացիայի ինստիտուտի զարգացմանն ու արձանագրված ոլորտային խնդիրների լուծմանը: </w:t>
      </w:r>
    </w:p>
    <w:p w:rsidR="00E142CB" w:rsidRPr="009517A7" w:rsidRDefault="00E142CB" w:rsidP="007F793D">
      <w:pPr>
        <w:spacing w:after="0" w:line="276" w:lineRule="auto"/>
        <w:ind w:right="92"/>
        <w:jc w:val="both"/>
        <w:rPr>
          <w:rFonts w:ascii="GHEA Grapalat" w:hAnsi="GHEA Grapalat" w:cs="Sylfaen"/>
          <w:b/>
          <w:lang w:val="hy-AM"/>
        </w:rPr>
      </w:pPr>
      <w:r w:rsidRPr="009517A7">
        <w:rPr>
          <w:rFonts w:ascii="GHEA Grapalat" w:hAnsi="GHEA Grapalat" w:cs="Sylfaen"/>
          <w:lang w:val="hy-AM"/>
        </w:rPr>
        <w:t xml:space="preserve">Ծրագրի շրջանակում նախատեսվում է դատապարտյալների 15 տոկոսին ապահովել աշխատանքով, աստիճանաբար ավելացնել ՔԿՀ-ում միջին մասնագիտական/տեխնիկական կրթություն ստացող, սոցիալական /սոցիալական վերականգնում և խորհրդատվություն/ աջակցություն ստացած դատապարտյալների և կալանավորվածների </w:t>
      </w:r>
      <w:r w:rsidRPr="009517A7">
        <w:rPr>
          <w:rFonts w:ascii="GHEA Grapalat" w:hAnsi="GHEA Grapalat"/>
          <w:noProof/>
          <w:lang w:val="hy-AM"/>
        </w:rPr>
        <w:t>թիվ</w:t>
      </w:r>
      <w:r w:rsidRPr="009517A7">
        <w:rPr>
          <w:rFonts w:ascii="GHEA Grapalat" w:hAnsi="GHEA Grapalat" w:cs="Sylfaen"/>
          <w:lang w:val="hy-AM"/>
        </w:rPr>
        <w:t xml:space="preserve">ը, ՔԿՀ-ում մշակութային կամ մարզական միջոցառումներին մասնակցած դատապարտյալների  տեսակարար կշիռը ընդհանուր դատապարտյալների մեջ: </w:t>
      </w:r>
    </w:p>
    <w:p w:rsidR="00E142CB" w:rsidRPr="009517A7" w:rsidRDefault="00E142CB" w:rsidP="007F793D">
      <w:pPr>
        <w:spacing w:after="0" w:line="276" w:lineRule="auto"/>
        <w:ind w:right="92"/>
        <w:jc w:val="both"/>
        <w:rPr>
          <w:rFonts w:ascii="GHEA Grapalat" w:hAnsi="GHEA Grapalat" w:cs="Sylfaen"/>
          <w:b/>
          <w:lang w:val="hy-AM"/>
        </w:rPr>
      </w:pPr>
      <w:r w:rsidRPr="009517A7">
        <w:rPr>
          <w:rFonts w:ascii="GHEA Grapalat" w:hAnsi="GHEA Grapalat" w:cs="Sylfaen"/>
          <w:lang w:val="hy-AM"/>
        </w:rPr>
        <w:t xml:space="preserve">2026 թվականին շարունակվելու է քրեակատարողական հիմնարկներում գտնվող,  իրավախախտում կատարած անձանց գեղագիտական դաստիարակության և կրթության ծրագրերի իրականացումը: Տարեկան հաստատված ծրագրերին մասնակցած և հավաստագրեր ստացած ունկնդիրների տեսակարար կշիռը մասնակիցների ընդհանուր թվաքանակի մեջ նախատեսվում է 80 տոկոս: </w:t>
      </w:r>
    </w:p>
    <w:p w:rsidR="00E142CB" w:rsidRPr="009517A7" w:rsidRDefault="00E142CB" w:rsidP="007F793D">
      <w:pPr>
        <w:spacing w:after="0" w:line="276" w:lineRule="auto"/>
        <w:ind w:right="92"/>
        <w:jc w:val="both"/>
        <w:rPr>
          <w:rFonts w:ascii="GHEA Grapalat" w:hAnsi="GHEA Grapalat" w:cs="Sylfaen"/>
          <w:b/>
          <w:lang w:val="hy-AM"/>
        </w:rPr>
      </w:pPr>
      <w:r w:rsidRPr="009517A7">
        <w:rPr>
          <w:rFonts w:ascii="GHEA Grapalat" w:hAnsi="GHEA Grapalat" w:cs="Sylfaen"/>
          <w:lang w:val="hy-AM"/>
        </w:rPr>
        <w:t xml:space="preserve">Կառավարությունը շարունակելու է վճռական մնալ վերականգնողական արդարադատության սկզբունքների արմատավորման հարցում: Այս համատեքստում հիմնական թիրախային ուղղությունները լինելու են զարգացնել Պրոբացիայի ծառայության կարողությունները և հզորացնել կադրային ներուժը: Պրոբացիայի ծառայությունում հաշվառված շահառուների համար նախատեսվում է իրականացնել 200 կրթական, կրոնական, սպորտային, մշակութային միջոցառումներ, ավելացնել վերասոցիալականացման ծրագրերին մասնակցած շահառուների </w:t>
      </w:r>
      <w:r w:rsidRPr="009517A7">
        <w:rPr>
          <w:rFonts w:ascii="GHEA Grapalat" w:hAnsi="GHEA Grapalat"/>
          <w:noProof/>
          <w:lang w:val="hy-AM"/>
        </w:rPr>
        <w:t>թիվ</w:t>
      </w:r>
      <w:r w:rsidRPr="009517A7">
        <w:rPr>
          <w:rFonts w:ascii="GHEA Grapalat" w:hAnsi="GHEA Grapalat" w:cs="Sylfaen"/>
          <w:lang w:val="hy-AM"/>
        </w:rPr>
        <w:t xml:space="preserve">ը, հանրային աշխատանքներ պատժատեսակում ներգրավված շահառուների </w:t>
      </w:r>
      <w:r w:rsidRPr="009517A7">
        <w:rPr>
          <w:rFonts w:ascii="GHEA Grapalat" w:hAnsi="GHEA Grapalat"/>
          <w:noProof/>
          <w:lang w:val="hy-AM"/>
        </w:rPr>
        <w:t>թիվ</w:t>
      </w:r>
      <w:r w:rsidRPr="009517A7">
        <w:rPr>
          <w:rFonts w:ascii="GHEA Grapalat" w:hAnsi="GHEA Grapalat" w:cs="Sylfaen"/>
          <w:lang w:val="hy-AM"/>
        </w:rPr>
        <w:t xml:space="preserve">ը, արդյունքում ապահովելով կրկնահանցագործություն կատարած շահառուների թվի կրճատում: </w:t>
      </w:r>
    </w:p>
    <w:p w:rsidR="00E142CB" w:rsidRPr="009517A7" w:rsidRDefault="00E142CB" w:rsidP="007F793D">
      <w:pPr>
        <w:spacing w:after="0" w:line="276" w:lineRule="auto"/>
        <w:ind w:right="92"/>
        <w:jc w:val="both"/>
        <w:rPr>
          <w:rFonts w:ascii="GHEA Grapalat" w:hAnsi="GHEA Grapalat" w:cs="Sylfaen"/>
          <w:b/>
          <w:lang w:val="hy-AM"/>
        </w:rPr>
      </w:pPr>
      <w:r w:rsidRPr="009517A7">
        <w:rPr>
          <w:rFonts w:ascii="GHEA Grapalat" w:hAnsi="GHEA Grapalat" w:cs="Sylfaen"/>
          <w:lang w:val="hy-AM"/>
        </w:rPr>
        <w:t xml:space="preserve">Ազատությունից զրկելուն այլընտրանք հանդիսացող նոր պատժատեսակների և խափանման միջոցների արդյունավետ կիրառման նպատակով Պրոբացիայի ծառայությանը 2026 թվականին շարունակվելու է էլեկտրոնային հսկողության համար անհրաժեշտ միջոցներով ու ենթակառուցվածքներով վերազինումը և, ըստ այդմ, իրավակիրառ պրակտիկայում էլեկտրոնային հսկողության փաստացի և պատշաճ կիրառումը: </w:t>
      </w:r>
    </w:p>
    <w:p w:rsidR="00E142CB" w:rsidRPr="009517A7" w:rsidRDefault="00E142CB" w:rsidP="007F793D">
      <w:pPr>
        <w:spacing w:after="0" w:line="276" w:lineRule="auto"/>
        <w:ind w:right="92"/>
        <w:jc w:val="both"/>
        <w:rPr>
          <w:rFonts w:ascii="GHEA Grapalat" w:hAnsi="GHEA Grapalat" w:cs="Sylfaen"/>
          <w:b/>
          <w:lang w:val="hy-AM"/>
        </w:rPr>
      </w:pPr>
      <w:r w:rsidRPr="009517A7">
        <w:rPr>
          <w:rFonts w:ascii="GHEA Grapalat" w:hAnsi="GHEA Grapalat" w:cs="Sylfaen"/>
          <w:lang w:val="hy-AM"/>
        </w:rPr>
        <w:tab/>
        <w:t xml:space="preserve">«Իրավական իրազեկում և տեղեկատվության ապահովում» ծրագրի շրջանակներում նախատեսվում է ապահովել Հայաստանի իրավական տեղեկատվության համակարգում` «ԱՐԼԻՍ» կայքում լրացուցիչ մոտ 5,000 իրավական ակտի հրատարակում, տեղեկատվական համակարգի ամենշաբաթյա թարմացում, իրավական ակտերի էլեկտրոնային ժողովածուի պարբերական համալրում և  ՀՀ, ԵՏՄ, ԵՄ իրավական ակտերի, ՀՀ ազգային զեկույցների, ՀՀ պետական մարմինների կողմից միջազգային կառույցներ ներկայացվող և այդ կառույցների կողմից ՀՀ մարմիններ ներկայացվող փաստաթղթերի և հանձնարարվող այլ առանցքային փաստաթղթերի թարգմանությունների կատարումը: Ծրագրի նպատակն է ապահովել մոտ 3 տոկոս հանրային իրազեկվածության բարձրացում:  </w:t>
      </w:r>
    </w:p>
    <w:p w:rsidR="00E142CB" w:rsidRPr="009517A7" w:rsidRDefault="00E142CB" w:rsidP="007F793D">
      <w:pPr>
        <w:spacing w:after="0" w:line="276" w:lineRule="auto"/>
        <w:ind w:right="92"/>
        <w:jc w:val="both"/>
        <w:rPr>
          <w:rFonts w:ascii="GHEA Grapalat" w:hAnsi="GHEA Grapalat" w:cs="Sylfaen"/>
          <w:b/>
          <w:lang w:val="hy-AM"/>
        </w:rPr>
      </w:pPr>
      <w:r w:rsidRPr="009517A7">
        <w:rPr>
          <w:rFonts w:ascii="GHEA Grapalat" w:hAnsi="GHEA Grapalat" w:cs="Sylfaen"/>
          <w:lang w:val="hy-AM"/>
        </w:rPr>
        <w:t xml:space="preserve"> «Արդարադատության համակարգի աշխատակիցների վերապատրաստում և հատուկ ուսուցում» ծրագրի գծով 2026 թվականին </w:t>
      </w:r>
      <w:r w:rsidRPr="009517A7">
        <w:rPr>
          <w:rFonts w:ascii="GHEA Grapalat" w:hAnsi="GHEA Grapalat" w:cs="GHEA Grapalat"/>
          <w:lang w:val="hy-AM"/>
        </w:rPr>
        <w:t>նախատեսվում է ապահովել 1,075 հատուկ ծառայողների, 327 դատավորների</w:t>
      </w:r>
      <w:r w:rsidRPr="009517A7">
        <w:rPr>
          <w:rFonts w:ascii="GHEA Grapalat" w:hAnsi="GHEA Grapalat" w:cs="Sylfaen"/>
          <w:lang w:val="hy-AM"/>
        </w:rPr>
        <w:t xml:space="preserve">, 257 դատախազների, 250 դատական կարգադրիչների վերապատրաստումն ու  հատուկ ուսուցումը, ապահովելով վերապատրաստման հավաստագիր ստացած ունկնդիրների </w:t>
      </w:r>
      <w:r w:rsidRPr="009517A7">
        <w:rPr>
          <w:rFonts w:ascii="GHEA Grapalat" w:hAnsi="GHEA Grapalat" w:cs="GHEA Grapalat"/>
          <w:lang w:val="hy-AM"/>
        </w:rPr>
        <w:t>99 տոկոս տեսակարար կշիռ:</w:t>
      </w:r>
      <w:r w:rsidRPr="009517A7">
        <w:rPr>
          <w:rFonts w:ascii="GHEA Grapalat" w:hAnsi="GHEA Grapalat" w:cs="Sylfaen"/>
          <w:lang w:val="hy-AM"/>
        </w:rPr>
        <w:t xml:space="preserve"> </w:t>
      </w:r>
    </w:p>
    <w:p w:rsidR="00E142CB" w:rsidRPr="009517A7" w:rsidRDefault="00E142CB" w:rsidP="007F793D">
      <w:pPr>
        <w:spacing w:after="0" w:line="276" w:lineRule="auto"/>
        <w:ind w:right="92"/>
        <w:jc w:val="both"/>
        <w:rPr>
          <w:rFonts w:ascii="GHEA Grapalat" w:hAnsi="GHEA Grapalat" w:cs="Sylfaen"/>
          <w:b/>
          <w:lang w:val="hy-AM"/>
        </w:rPr>
      </w:pPr>
      <w:r w:rsidRPr="009517A7">
        <w:rPr>
          <w:rFonts w:ascii="GHEA Grapalat" w:hAnsi="GHEA Grapalat" w:cs="Sylfaen"/>
          <w:lang w:val="hy-AM"/>
        </w:rPr>
        <w:t>2026 թվականին Դատաիրավական բարեփոխումների շրջանակում իրականացվելու է հարկադիր կատարման ոլորտի համընդհանուր բարեփոխումներ՝ բարձրացնելու կատարողական գործողությունների արդյունավետությունը, առավելագույնս ապահովելու կատարողական վարույթի մասնակիցների օրինական շահերի պաշտպանությունը, նրանց խնդիրներին ու կարիքներին արագ և արդյունավետ արձագանքելու կառուցակարգերի ներդրմանը: 2026 թվականին նախատեսվում է ավարտել ընթացքի մեջ գտնվող կատարողական վարույթների 59 տոկոսը, բռնագանձման ենթակա գումարի նկատմամբ բռնագանձված գումարի տեսակարար կշիռը նախատեսվել է 13 տոկոս, իսկ աճուրդով վերականգնված գումարի տեսակարար կշիռը՝ 3 տոկոս:</w:t>
      </w:r>
    </w:p>
    <w:p w:rsidR="00E142CB" w:rsidRPr="009517A7" w:rsidRDefault="00E142CB" w:rsidP="007F793D">
      <w:pPr>
        <w:spacing w:after="0" w:line="276" w:lineRule="auto"/>
        <w:ind w:right="92"/>
        <w:jc w:val="both"/>
        <w:rPr>
          <w:rFonts w:ascii="GHEA Grapalat" w:hAnsi="GHEA Grapalat"/>
          <w:b/>
          <w:lang w:val="hy-AM"/>
        </w:rPr>
      </w:pPr>
    </w:p>
    <w:sectPr w:rsidR="00E142CB" w:rsidRPr="009517A7" w:rsidSect="00235038">
      <w:footerReference w:type="default" r:id="rId9"/>
      <w:pgSz w:w="12240" w:h="15840"/>
      <w:pgMar w:top="810" w:right="540" w:bottom="1260" w:left="9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6DA1" w:rsidRDefault="00946DA1" w:rsidP="00946DA1">
      <w:pPr>
        <w:spacing w:after="0" w:line="240" w:lineRule="auto"/>
      </w:pPr>
      <w:r>
        <w:separator/>
      </w:r>
    </w:p>
  </w:endnote>
  <w:endnote w:type="continuationSeparator" w:id="0">
    <w:p w:rsidR="00946DA1" w:rsidRDefault="00946DA1" w:rsidP="00946D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2639280"/>
      <w:docPartObj>
        <w:docPartGallery w:val="Page Numbers (Bottom of Page)"/>
        <w:docPartUnique/>
      </w:docPartObj>
    </w:sdtPr>
    <w:sdtEndPr>
      <w:rPr>
        <w:noProof/>
      </w:rPr>
    </w:sdtEndPr>
    <w:sdtContent>
      <w:p w:rsidR="009E26C3" w:rsidRDefault="009E26C3">
        <w:pPr>
          <w:pStyle w:val="Footer"/>
          <w:jc w:val="right"/>
        </w:pPr>
        <w:r>
          <w:fldChar w:fldCharType="begin"/>
        </w:r>
        <w:r>
          <w:instrText xml:space="preserve"> PAGE   \* MERGEFORMAT </w:instrText>
        </w:r>
        <w:r>
          <w:fldChar w:fldCharType="separate"/>
        </w:r>
        <w:r w:rsidR="00B17EBE">
          <w:rPr>
            <w:noProof/>
          </w:rPr>
          <w:t>10</w:t>
        </w:r>
        <w:r>
          <w:rPr>
            <w:noProof/>
          </w:rPr>
          <w:fldChar w:fldCharType="end"/>
        </w:r>
      </w:p>
    </w:sdtContent>
  </w:sdt>
  <w:p w:rsidR="00946DA1" w:rsidRDefault="00946DA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6DA1" w:rsidRDefault="00946DA1" w:rsidP="00946DA1">
      <w:pPr>
        <w:spacing w:after="0" w:line="240" w:lineRule="auto"/>
      </w:pPr>
      <w:r>
        <w:separator/>
      </w:r>
    </w:p>
  </w:footnote>
  <w:footnote w:type="continuationSeparator" w:id="0">
    <w:p w:rsidR="00946DA1" w:rsidRDefault="00946DA1" w:rsidP="00946D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13760"/>
    <w:multiLevelType w:val="multilevel"/>
    <w:tmpl w:val="459C071C"/>
    <w:lvl w:ilvl="0">
      <w:start w:val="1"/>
      <w:numFmt w:val="bullet"/>
      <w:lvlText w:val="●"/>
      <w:lvlJc w:val="left"/>
      <w:pPr>
        <w:ind w:left="810" w:hanging="360"/>
      </w:pPr>
      <w:rPr>
        <w:rFonts w:ascii="Noto Sans Symbols" w:eastAsia="Noto Sans Symbols" w:hAnsi="Noto Sans Symbols" w:cs="Noto Sans Symbols"/>
      </w:rPr>
    </w:lvl>
    <w:lvl w:ilvl="1">
      <w:start w:val="1"/>
      <w:numFmt w:val="bullet"/>
      <w:lvlText w:val="o"/>
      <w:lvlJc w:val="left"/>
      <w:pPr>
        <w:ind w:left="1530" w:hanging="360"/>
      </w:pPr>
      <w:rPr>
        <w:rFonts w:ascii="Courier New" w:eastAsia="Courier New" w:hAnsi="Courier New" w:cs="Courier New"/>
      </w:rPr>
    </w:lvl>
    <w:lvl w:ilvl="2">
      <w:start w:val="1"/>
      <w:numFmt w:val="bullet"/>
      <w:lvlText w:val="▪"/>
      <w:lvlJc w:val="left"/>
      <w:pPr>
        <w:ind w:left="2250" w:hanging="360"/>
      </w:pPr>
      <w:rPr>
        <w:rFonts w:ascii="Noto Sans Symbols" w:eastAsia="Noto Sans Symbols" w:hAnsi="Noto Sans Symbols" w:cs="Noto Sans Symbols"/>
      </w:rPr>
    </w:lvl>
    <w:lvl w:ilvl="3">
      <w:start w:val="1"/>
      <w:numFmt w:val="bullet"/>
      <w:lvlText w:val="●"/>
      <w:lvlJc w:val="left"/>
      <w:pPr>
        <w:ind w:left="2970" w:hanging="360"/>
      </w:pPr>
      <w:rPr>
        <w:rFonts w:ascii="Noto Sans Symbols" w:eastAsia="Noto Sans Symbols" w:hAnsi="Noto Sans Symbols" w:cs="Noto Sans Symbols"/>
      </w:rPr>
    </w:lvl>
    <w:lvl w:ilvl="4">
      <w:start w:val="1"/>
      <w:numFmt w:val="bullet"/>
      <w:lvlText w:val="o"/>
      <w:lvlJc w:val="left"/>
      <w:pPr>
        <w:ind w:left="3690" w:hanging="360"/>
      </w:pPr>
      <w:rPr>
        <w:rFonts w:ascii="Courier New" w:eastAsia="Courier New" w:hAnsi="Courier New" w:cs="Courier New"/>
      </w:rPr>
    </w:lvl>
    <w:lvl w:ilvl="5">
      <w:start w:val="1"/>
      <w:numFmt w:val="bullet"/>
      <w:lvlText w:val="▪"/>
      <w:lvlJc w:val="left"/>
      <w:pPr>
        <w:ind w:left="4410" w:hanging="360"/>
      </w:pPr>
      <w:rPr>
        <w:rFonts w:ascii="Noto Sans Symbols" w:eastAsia="Noto Sans Symbols" w:hAnsi="Noto Sans Symbols" w:cs="Noto Sans Symbols"/>
      </w:rPr>
    </w:lvl>
    <w:lvl w:ilvl="6">
      <w:start w:val="1"/>
      <w:numFmt w:val="bullet"/>
      <w:lvlText w:val="●"/>
      <w:lvlJc w:val="left"/>
      <w:pPr>
        <w:ind w:left="5130" w:hanging="360"/>
      </w:pPr>
      <w:rPr>
        <w:rFonts w:ascii="Noto Sans Symbols" w:eastAsia="Noto Sans Symbols" w:hAnsi="Noto Sans Symbols" w:cs="Noto Sans Symbols"/>
      </w:rPr>
    </w:lvl>
    <w:lvl w:ilvl="7">
      <w:start w:val="1"/>
      <w:numFmt w:val="bullet"/>
      <w:lvlText w:val="o"/>
      <w:lvlJc w:val="left"/>
      <w:pPr>
        <w:ind w:left="5850" w:hanging="360"/>
      </w:pPr>
      <w:rPr>
        <w:rFonts w:ascii="Courier New" w:eastAsia="Courier New" w:hAnsi="Courier New" w:cs="Courier New"/>
      </w:rPr>
    </w:lvl>
    <w:lvl w:ilvl="8">
      <w:start w:val="1"/>
      <w:numFmt w:val="bullet"/>
      <w:lvlText w:val="▪"/>
      <w:lvlJc w:val="left"/>
      <w:pPr>
        <w:ind w:left="6570" w:hanging="360"/>
      </w:pPr>
      <w:rPr>
        <w:rFonts w:ascii="Noto Sans Symbols" w:eastAsia="Noto Sans Symbols" w:hAnsi="Noto Sans Symbols" w:cs="Noto Sans Symbols"/>
      </w:rPr>
    </w:lvl>
  </w:abstractNum>
  <w:abstractNum w:abstractNumId="1" w15:restartNumberingAfterBreak="0">
    <w:nsid w:val="21DA59F3"/>
    <w:multiLevelType w:val="multilevel"/>
    <w:tmpl w:val="FD5E837C"/>
    <w:lvl w:ilvl="0">
      <w:start w:val="1"/>
      <w:numFmt w:val="decimal"/>
      <w:lvlText w:val="%1."/>
      <w:lvlJc w:val="left"/>
      <w:pPr>
        <w:ind w:left="615" w:hanging="615"/>
      </w:pPr>
      <w:rPr>
        <w:rFonts w:hint="default"/>
      </w:rPr>
    </w:lvl>
    <w:lvl w:ilvl="1">
      <w:start w:val="2"/>
      <w:numFmt w:val="decimal"/>
      <w:lvlText w:val="%1.%2."/>
      <w:lvlJc w:val="left"/>
      <w:pPr>
        <w:ind w:left="900" w:hanging="720"/>
      </w:pPr>
      <w:rPr>
        <w:rFonts w:hint="default"/>
      </w:rPr>
    </w:lvl>
    <w:lvl w:ilvl="2">
      <w:start w:val="9"/>
      <w:numFmt w:val="decimal"/>
      <w:lvlText w:val="%1.%2.%3."/>
      <w:lvlJc w:val="left"/>
      <w:pPr>
        <w:ind w:left="1080" w:hanging="720"/>
      </w:pPr>
      <w:rPr>
        <w:rFonts w:hint="default"/>
      </w:rPr>
    </w:lvl>
    <w:lvl w:ilvl="3">
      <w:start w:val="1"/>
      <w:numFmt w:val="decimal"/>
      <w:lvlText w:val="%1.%2.%3.%4."/>
      <w:lvlJc w:val="left"/>
      <w:pPr>
        <w:ind w:left="1530" w:hanging="1080"/>
      </w:pPr>
      <w:rPr>
        <w:rFonts w:hint="default"/>
        <w:b/>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 w15:restartNumberingAfterBreak="0">
    <w:nsid w:val="4DF7344B"/>
    <w:multiLevelType w:val="hybridMultilevel"/>
    <w:tmpl w:val="C91CC4E2"/>
    <w:lvl w:ilvl="0" w:tplc="3500BE6C">
      <w:start w:val="1"/>
      <w:numFmt w:val="bullet"/>
      <w:pStyle w:val="BodytextBullets"/>
      <w:lvlText w:val=""/>
      <w:lvlJc w:val="left"/>
      <w:pPr>
        <w:ind w:left="36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414CEE"/>
    <w:multiLevelType w:val="multilevel"/>
    <w:tmpl w:val="B3F2DDAA"/>
    <w:lvl w:ilvl="0">
      <w:start w:val="1"/>
      <w:numFmt w:val="decimal"/>
      <w:lvlText w:val="%1."/>
      <w:lvlJc w:val="left"/>
      <w:pPr>
        <w:ind w:left="405" w:hanging="405"/>
      </w:pPr>
      <w:rPr>
        <w:rFonts w:hint="default"/>
      </w:rPr>
    </w:lvl>
    <w:lvl w:ilvl="1">
      <w:start w:val="9"/>
      <w:numFmt w:val="decimal"/>
      <w:lvlText w:val="%1.%2."/>
      <w:lvlJc w:val="left"/>
      <w:pPr>
        <w:ind w:left="1080" w:hanging="72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618911F1"/>
    <w:multiLevelType w:val="multilevel"/>
    <w:tmpl w:val="E330675E"/>
    <w:lvl w:ilvl="0">
      <w:start w:val="1"/>
      <w:numFmt w:val="decimal"/>
      <w:lvlText w:val="%1."/>
      <w:lvlJc w:val="left"/>
      <w:pPr>
        <w:ind w:left="720" w:hanging="360"/>
      </w:pPr>
      <w:rPr>
        <w:rFonts w:asciiTheme="minorHAnsi" w:hAnsiTheme="minorHAnsi" w:hint="default"/>
        <w:b/>
      </w:rPr>
    </w:lvl>
    <w:lvl w:ilvl="1">
      <w:start w:val="9"/>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b/>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B24"/>
    <w:rsid w:val="000114AE"/>
    <w:rsid w:val="00061CD5"/>
    <w:rsid w:val="00083CFE"/>
    <w:rsid w:val="000A5C39"/>
    <w:rsid w:val="000B0A7C"/>
    <w:rsid w:val="00163B24"/>
    <w:rsid w:val="0018406A"/>
    <w:rsid w:val="00196AA7"/>
    <w:rsid w:val="001B0EFF"/>
    <w:rsid w:val="001B5DFA"/>
    <w:rsid w:val="00214BA2"/>
    <w:rsid w:val="00235038"/>
    <w:rsid w:val="00246626"/>
    <w:rsid w:val="002579FD"/>
    <w:rsid w:val="00281A41"/>
    <w:rsid w:val="00384BC9"/>
    <w:rsid w:val="003A54B7"/>
    <w:rsid w:val="00476DD6"/>
    <w:rsid w:val="00493F8B"/>
    <w:rsid w:val="004B2209"/>
    <w:rsid w:val="004F6E3C"/>
    <w:rsid w:val="00521D59"/>
    <w:rsid w:val="005364F4"/>
    <w:rsid w:val="005450BA"/>
    <w:rsid w:val="00652A17"/>
    <w:rsid w:val="006F35B5"/>
    <w:rsid w:val="007F793D"/>
    <w:rsid w:val="0088653B"/>
    <w:rsid w:val="008C57F7"/>
    <w:rsid w:val="008F6B01"/>
    <w:rsid w:val="00916657"/>
    <w:rsid w:val="00946DA1"/>
    <w:rsid w:val="009517A7"/>
    <w:rsid w:val="009E26C3"/>
    <w:rsid w:val="00A07542"/>
    <w:rsid w:val="00A43236"/>
    <w:rsid w:val="00A63184"/>
    <w:rsid w:val="00AA65C7"/>
    <w:rsid w:val="00AC2B73"/>
    <w:rsid w:val="00AD1DE2"/>
    <w:rsid w:val="00B17EBE"/>
    <w:rsid w:val="00B32FF0"/>
    <w:rsid w:val="00B62525"/>
    <w:rsid w:val="00BA4CA1"/>
    <w:rsid w:val="00BD66F6"/>
    <w:rsid w:val="00BE4963"/>
    <w:rsid w:val="00C36DA2"/>
    <w:rsid w:val="00CA1FA8"/>
    <w:rsid w:val="00D26828"/>
    <w:rsid w:val="00E142CB"/>
    <w:rsid w:val="00E41992"/>
    <w:rsid w:val="00E93A09"/>
    <w:rsid w:val="00ED2875"/>
    <w:rsid w:val="00F970B5"/>
    <w:rsid w:val="00FD36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E1031"/>
  <w15:chartTrackingRefBased/>
  <w15:docId w15:val="{263953C1-FEA8-4060-9B02-80323970F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Text),(Section),Section Heading,1, 1,Chapter,head3"/>
    <w:basedOn w:val="Normal"/>
    <w:next w:val="Normal"/>
    <w:link w:val="Heading1Char"/>
    <w:autoRedefine/>
    <w:uiPriority w:val="99"/>
    <w:qFormat/>
    <w:rsid w:val="00E142CB"/>
    <w:pPr>
      <w:tabs>
        <w:tab w:val="left" w:pos="0"/>
      </w:tabs>
      <w:spacing w:before="120" w:after="0" w:line="240" w:lineRule="auto"/>
      <w:jc w:val="both"/>
      <w:outlineLvl w:val="0"/>
    </w:pPr>
    <w:rPr>
      <w:rFonts w:ascii="GHEA Grapalat" w:eastAsiaTheme="majorEastAsia" w:hAnsi="GHEA Grapalat" w:cstheme="majorBidi"/>
      <w:b/>
      <w:bCs/>
      <w:color w:val="44546A" w:themeColor="text2"/>
      <w:sz w:val="24"/>
      <w:szCs w:val="24"/>
      <w:lang w:val="hy-A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3B24"/>
    <w:pPr>
      <w:ind w:left="720"/>
      <w:contextualSpacing/>
    </w:pPr>
  </w:style>
  <w:style w:type="paragraph" w:customStyle="1" w:styleId="TOC4">
    <w:name w:val="TOC 4 | Վերնագրեր"/>
    <w:next w:val="Normal"/>
    <w:link w:val="TOC4Char"/>
    <w:qFormat/>
    <w:rsid w:val="00163B24"/>
    <w:pPr>
      <w:spacing w:before="360" w:after="0" w:line="276" w:lineRule="auto"/>
    </w:pPr>
    <w:rPr>
      <w:rFonts w:ascii="GHEA Grapalat" w:eastAsiaTheme="minorEastAsia" w:hAnsi="GHEA Grapalat"/>
      <w:color w:val="A6A6A6" w:themeColor="background1" w:themeShade="A6"/>
      <w:szCs w:val="20"/>
    </w:rPr>
  </w:style>
  <w:style w:type="paragraph" w:customStyle="1" w:styleId="BodyText1">
    <w:name w:val="Body Text1"/>
    <w:next w:val="Normal"/>
    <w:link w:val="BodytextChar"/>
    <w:qFormat/>
    <w:rsid w:val="00163B24"/>
    <w:pPr>
      <w:spacing w:before="120" w:after="120" w:line="276" w:lineRule="auto"/>
      <w:ind w:left="432"/>
      <w:jc w:val="both"/>
    </w:pPr>
    <w:rPr>
      <w:rFonts w:ascii="GHEA Grapalat" w:eastAsiaTheme="minorEastAsia" w:hAnsi="GHEA Grapalat"/>
      <w:color w:val="404040" w:themeColor="text1" w:themeTint="BF"/>
      <w:szCs w:val="20"/>
    </w:rPr>
  </w:style>
  <w:style w:type="character" w:customStyle="1" w:styleId="TOC4Char">
    <w:name w:val="TOC 4 | Վերնագրեր Char"/>
    <w:basedOn w:val="DefaultParagraphFont"/>
    <w:link w:val="TOC4"/>
    <w:rsid w:val="00163B24"/>
    <w:rPr>
      <w:rFonts w:ascii="GHEA Grapalat" w:eastAsiaTheme="minorEastAsia" w:hAnsi="GHEA Grapalat"/>
      <w:color w:val="A6A6A6" w:themeColor="background1" w:themeShade="A6"/>
      <w:szCs w:val="20"/>
    </w:rPr>
  </w:style>
  <w:style w:type="paragraph" w:customStyle="1" w:styleId="BodytextBullets">
    <w:name w:val="Body text | Bullets"/>
    <w:basedOn w:val="BodyText1"/>
    <w:link w:val="BodytextBulletsChar"/>
    <w:qFormat/>
    <w:rsid w:val="00163B24"/>
    <w:pPr>
      <w:numPr>
        <w:numId w:val="2"/>
      </w:numPr>
    </w:pPr>
  </w:style>
  <w:style w:type="character" w:customStyle="1" w:styleId="BodytextChar">
    <w:name w:val="Body text Char"/>
    <w:basedOn w:val="TOC4Char"/>
    <w:link w:val="BodyText1"/>
    <w:rsid w:val="00163B24"/>
    <w:rPr>
      <w:rFonts w:ascii="GHEA Grapalat" w:eastAsiaTheme="minorEastAsia" w:hAnsi="GHEA Grapalat"/>
      <w:color w:val="404040" w:themeColor="text1" w:themeTint="BF"/>
      <w:szCs w:val="20"/>
    </w:rPr>
  </w:style>
  <w:style w:type="character" w:customStyle="1" w:styleId="BodytextBulletsChar">
    <w:name w:val="Body text | Bullets Char"/>
    <w:basedOn w:val="BodytextChar"/>
    <w:link w:val="BodytextBullets"/>
    <w:rsid w:val="00163B24"/>
    <w:rPr>
      <w:rFonts w:ascii="GHEA Grapalat" w:eastAsiaTheme="minorEastAsia" w:hAnsi="GHEA Grapalat"/>
      <w:color w:val="404040" w:themeColor="text1" w:themeTint="BF"/>
      <w:szCs w:val="20"/>
    </w:rPr>
  </w:style>
  <w:style w:type="table" w:styleId="TableGrid">
    <w:name w:val="Table Grid"/>
    <w:basedOn w:val="TableNormal"/>
    <w:uiPriority w:val="39"/>
    <w:rsid w:val="004F6E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4F6E3C"/>
    <w:pPr>
      <w:spacing w:before="120" w:after="120" w:line="240" w:lineRule="auto"/>
      <w:jc w:val="both"/>
    </w:pPr>
    <w:rPr>
      <w:rFonts w:ascii="Times Armenian" w:eastAsia="Times New Roman" w:hAnsi="Times Armenian" w:cs="Times New Roman"/>
      <w:b/>
      <w:bCs/>
      <w:sz w:val="20"/>
      <w:szCs w:val="24"/>
      <w:lang w:val="en-GB"/>
    </w:rPr>
  </w:style>
  <w:style w:type="character" w:customStyle="1" w:styleId="Heading1Char">
    <w:name w:val="Heading 1 Char"/>
    <w:aliases w:val="(Text) Char,(Section) Char,Section Heading Char,1 Char, 1 Char,Chapter Char,head3 Char"/>
    <w:basedOn w:val="DefaultParagraphFont"/>
    <w:link w:val="Heading1"/>
    <w:uiPriority w:val="99"/>
    <w:rsid w:val="00E142CB"/>
    <w:rPr>
      <w:rFonts w:ascii="GHEA Grapalat" w:eastAsiaTheme="majorEastAsia" w:hAnsi="GHEA Grapalat" w:cstheme="majorBidi"/>
      <w:b/>
      <w:bCs/>
      <w:color w:val="44546A" w:themeColor="text2"/>
      <w:sz w:val="24"/>
      <w:szCs w:val="24"/>
      <w:lang w:val="hy-AM"/>
    </w:rPr>
  </w:style>
  <w:style w:type="paragraph" w:styleId="NormalWeb">
    <w:name w:val="Normal (Web)"/>
    <w:basedOn w:val="Normal"/>
    <w:uiPriority w:val="99"/>
    <w:semiHidden/>
    <w:unhideWhenUsed/>
    <w:rsid w:val="005450BA"/>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46D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6DA1"/>
  </w:style>
  <w:style w:type="paragraph" w:styleId="Footer">
    <w:name w:val="footer"/>
    <w:basedOn w:val="Normal"/>
    <w:link w:val="FooterChar"/>
    <w:uiPriority w:val="99"/>
    <w:unhideWhenUsed/>
    <w:rsid w:val="00946D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6D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600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r>
              <a:rPr lang="hy-AM" sz="1000" b="1">
                <a:solidFill>
                  <a:schemeClr val="tx1"/>
                </a:solidFill>
                <a:latin typeface="GHEA Grapalat" panose="02000506050000020003" pitchFamily="50" charset="0"/>
              </a:rPr>
              <a:t>ՀՀ</a:t>
            </a:r>
            <a:r>
              <a:rPr lang="hy-AM" sz="1000" b="1" baseline="0">
                <a:solidFill>
                  <a:schemeClr val="tx1"/>
                </a:solidFill>
                <a:latin typeface="GHEA Grapalat" panose="02000506050000020003" pitchFamily="50" charset="0"/>
              </a:rPr>
              <a:t> արդարադատության նախարարության կողմից  իրականացվելիք ծախսերը</a:t>
            </a:r>
            <a:r>
              <a:rPr lang="en-US" sz="1000" b="1" baseline="0">
                <a:solidFill>
                  <a:schemeClr val="tx1"/>
                </a:solidFill>
                <a:latin typeface="GHEA Grapalat" panose="02000506050000020003" pitchFamily="50" charset="0"/>
              </a:rPr>
              <a:t> ըստ միջոցառումների տեսակների</a:t>
            </a:r>
          </a:p>
          <a:p>
            <a:pPr>
              <a:defRPr sz="1000" b="1">
                <a:solidFill>
                  <a:schemeClr val="tx1"/>
                </a:solidFill>
                <a:latin typeface="GHEA Grapalat" panose="02000506050000020003" pitchFamily="50" charset="0"/>
              </a:defRPr>
            </a:pPr>
            <a:r>
              <a:rPr lang="en-US" sz="1000" b="1" baseline="0">
                <a:solidFill>
                  <a:schemeClr val="tx1"/>
                </a:solidFill>
                <a:latin typeface="GHEA Grapalat" panose="02000506050000020003" pitchFamily="50" charset="0"/>
              </a:rPr>
              <a:t>(</a:t>
            </a:r>
            <a:r>
              <a:rPr lang="hy-AM" sz="1000" b="1" baseline="0">
                <a:solidFill>
                  <a:schemeClr val="tx1"/>
                </a:solidFill>
                <a:latin typeface="GHEA Grapalat" panose="02000506050000020003" pitchFamily="50" charset="0"/>
              </a:rPr>
              <a:t>հազար</a:t>
            </a:r>
            <a:r>
              <a:rPr lang="en-US" sz="1000" b="1" baseline="0">
                <a:solidFill>
                  <a:schemeClr val="tx1"/>
                </a:solidFill>
                <a:latin typeface="GHEA Grapalat" panose="02000506050000020003" pitchFamily="50" charset="0"/>
              </a:rPr>
              <a:t> դրամ և տեսակարար կշիռներն ընդհանուր ծախսերում)</a:t>
            </a:r>
            <a:endParaRPr lang="hy-AM" sz="1000" b="1">
              <a:solidFill>
                <a:schemeClr val="tx1"/>
              </a:solidFill>
              <a:latin typeface="GHEA Grapalat" panose="02000506050000020003" pitchFamily="50" charset="0"/>
            </a:endParaRPr>
          </a:p>
        </c:rich>
      </c:tx>
      <c:layout>
        <c:manualLayout>
          <c:xMode val="edge"/>
          <c:yMode val="edge"/>
          <c:x val="0.16135904886889141"/>
          <c:y val="3.0604437643458302E-2"/>
        </c:manualLayout>
      </c:layout>
      <c:overlay val="0"/>
      <c:spPr>
        <a:noFill/>
        <a:ln>
          <a:noFill/>
        </a:ln>
        <a:effectLst/>
      </c:spPr>
      <c:txPr>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0.13160799677185456"/>
          <c:y val="0.24625236091650138"/>
          <c:w val="0.28635666600619403"/>
          <c:h val="0.73610889250472178"/>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A688-4CFB-A41E-56C1AEA5E40E}"/>
              </c:ext>
            </c:extLst>
          </c:dPt>
          <c:dPt>
            <c:idx val="1"/>
            <c:bubble3D val="0"/>
            <c:spPr>
              <a:solidFill>
                <a:schemeClr val="accent6"/>
              </a:solidFill>
              <a:ln w="19050">
                <a:solidFill>
                  <a:schemeClr val="lt1"/>
                </a:solidFill>
              </a:ln>
              <a:effectLst/>
            </c:spPr>
            <c:extLst>
              <c:ext xmlns:c16="http://schemas.microsoft.com/office/drawing/2014/chart" uri="{C3380CC4-5D6E-409C-BE32-E72D297353CC}">
                <c16:uniqueId val="{00000003-A688-4CFB-A41E-56C1AEA5E40E}"/>
              </c:ext>
            </c:extLst>
          </c:dPt>
          <c:dLbls>
            <c:dLbl>
              <c:idx val="0"/>
              <c:layout>
                <c:manualLayout>
                  <c:x val="0.1323114511302948"/>
                  <c:y val="-3.7810337891000474E-2"/>
                </c:manualLayout>
              </c:layout>
              <c:tx>
                <c:rich>
                  <a:bodyPr/>
                  <a:lstStyle/>
                  <a:p>
                    <a:fld id="{9010ACED-9FE6-494C-B7E6-8C1B126B81B3}" type="VALUE">
                      <a:rPr lang="en-US"/>
                      <a:pPr/>
                      <a:t>[VALUE]</a:t>
                    </a:fld>
                    <a:r>
                      <a:rPr lang="en-US" baseline="0"/>
                      <a:t>,</a:t>
                    </a:r>
                  </a:p>
                  <a:p>
                    <a:fld id="{775B6ABE-A48F-4329-A599-1B4ADC0F118F}"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1-A688-4CFB-A41E-56C1AEA5E40E}"/>
                </c:ext>
              </c:extLst>
            </c:dLbl>
            <c:dLbl>
              <c:idx val="1"/>
              <c:layout>
                <c:manualLayout>
                  <c:x val="7.5112455339165305E-3"/>
                  <c:y val="8.4856244215382043E-3"/>
                </c:manualLayout>
              </c:layout>
              <c:showLegendKey val="0"/>
              <c:showVal val="1"/>
              <c:showCatName val="0"/>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3-A688-4CFB-A41E-56C1AEA5E40E}"/>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Ծառայությունների մատուցում</c:v>
                </c:pt>
                <c:pt idx="1">
                  <c:v>Պետական մարմինների կողմից օգտագործվող ոչ ֆինանսական ակտիվների հետ գործառնություններ</c:v>
                </c:pt>
              </c:strCache>
            </c:strRef>
          </c:cat>
          <c:val>
            <c:numRef>
              <c:f>Sheet1!$B$2:$B$3</c:f>
              <c:numCache>
                <c:formatCode>##,##0.0;\(##,##0.0\);\-</c:formatCode>
                <c:ptCount val="2"/>
                <c:pt idx="0">
                  <c:v>23941793.300000001</c:v>
                </c:pt>
                <c:pt idx="1">
                  <c:v>1273989.5</c:v>
                </c:pt>
              </c:numCache>
            </c:numRef>
          </c:val>
          <c:extLst>
            <c:ext xmlns:c16="http://schemas.microsoft.com/office/drawing/2014/chart" uri="{C3380CC4-5D6E-409C-BE32-E72D297353CC}">
              <c16:uniqueId val="{00000008-A688-4CFB-A41E-56C1AEA5E40E}"/>
            </c:ext>
          </c:extLst>
        </c:ser>
        <c:ser>
          <c:idx val="1"/>
          <c:order val="1"/>
          <c:tx>
            <c:strRef>
              <c:f>Sheet1!$C$1</c:f>
              <c:strCache>
                <c:ptCount val="1"/>
                <c:pt idx="0">
                  <c:v>տեսակարար կշիռը</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A-A688-4CFB-A41E-56C1AEA5E40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C-A688-4CFB-A41E-56C1AEA5E40E}"/>
              </c:ext>
            </c:extLst>
          </c:dPt>
          <c:cat>
            <c:strRef>
              <c:f>Sheet1!$A$2:$A$3</c:f>
              <c:strCache>
                <c:ptCount val="2"/>
                <c:pt idx="0">
                  <c:v>Ծառայությունների մատուցում</c:v>
                </c:pt>
                <c:pt idx="1">
                  <c:v>Պետական մարմինների կողմից օգտագործվող ոչ ֆինանսական ակտիվների հետ գործառնություններ</c:v>
                </c:pt>
              </c:strCache>
            </c:strRef>
          </c:cat>
          <c:val>
            <c:numRef>
              <c:f>Sheet1!$C$2:$C$3</c:f>
              <c:numCache>
                <c:formatCode>General</c:formatCode>
                <c:ptCount val="2"/>
              </c:numCache>
            </c:numRef>
          </c:val>
          <c:extLst>
            <c:ext xmlns:c16="http://schemas.microsoft.com/office/drawing/2014/chart" uri="{C3380CC4-5D6E-409C-BE32-E72D297353CC}">
              <c16:uniqueId val="{00000011-A688-4CFB-A41E-56C1AEA5E40E}"/>
            </c:ext>
          </c:extLst>
        </c:ser>
        <c:dLbls>
          <c:showLegendKey val="0"/>
          <c:showVal val="0"/>
          <c:showCatName val="0"/>
          <c:showSerName val="0"/>
          <c:showPercent val="0"/>
          <c:showBubbleSize val="0"/>
          <c:showLeaderLines val="1"/>
        </c:dLbls>
        <c:firstSliceAng val="109"/>
      </c:pieChart>
      <c:spPr>
        <a:noFill/>
        <a:ln>
          <a:noFill/>
        </a:ln>
        <a:effectLst/>
      </c:spPr>
    </c:plotArea>
    <c:legend>
      <c:legendPos val="r"/>
      <c:layout>
        <c:manualLayout>
          <c:xMode val="edge"/>
          <c:yMode val="edge"/>
          <c:x val="0.56072197623686348"/>
          <c:y val="0.31601499095271035"/>
          <c:w val="0.41964332936792775"/>
          <c:h val="0.60326534818687572"/>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25E13-8842-4584-AE94-AF18EA006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10</Pages>
  <Words>3760</Words>
  <Characters>21432</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Edaryan</dc:creator>
  <cp:keywords/>
  <dc:description/>
  <cp:lastModifiedBy>Vladimir Edaryan</cp:lastModifiedBy>
  <cp:revision>38</cp:revision>
  <dcterms:created xsi:type="dcterms:W3CDTF">2025-09-19T13:29:00Z</dcterms:created>
  <dcterms:modified xsi:type="dcterms:W3CDTF">2025-11-27T05:25:00Z</dcterms:modified>
</cp:coreProperties>
</file>